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F4" w:rsidRDefault="00C36639" w:rsidP="008670F4">
      <w:r>
        <w:t xml:space="preserve"> </w:t>
      </w:r>
      <w:r w:rsidR="008670F4">
        <w:t>(ii) an extended abstract (up to 2 pages, including figures and tables)</w:t>
      </w:r>
      <w:r w:rsidR="008C2ABE">
        <w:rPr>
          <w:rFonts w:hint="eastAsia"/>
        </w:rPr>
        <w:t xml:space="preserve"> </w:t>
      </w:r>
      <w:r w:rsidR="008C2ABE">
        <w:t>by Dec. 20, 2019</w:t>
      </w:r>
      <w:bookmarkStart w:id="0" w:name="_GoBack"/>
      <w:bookmarkEnd w:id="0"/>
    </w:p>
    <w:p w:rsidR="00CF5B16" w:rsidRDefault="00CF5B16" w:rsidP="00CF5B16">
      <w:pPr>
        <w:jc w:val="center"/>
      </w:pPr>
      <w:r w:rsidRPr="006A1AFB">
        <w:t>Applying for ITO deposition on a-Si:H passivating layer</w:t>
      </w:r>
      <w:r w:rsidRPr="006A1AFB">
        <w:br/>
        <w:t>using four targets facing sputtering cathode and its effect</w:t>
      </w:r>
    </w:p>
    <w:p w:rsidR="00CF5B16" w:rsidRDefault="00CF5B16" w:rsidP="00CF5B16">
      <w:pPr>
        <w:jc w:val="center"/>
      </w:pPr>
      <w:r>
        <w:t>Hiroshi Iwata</w:t>
      </w:r>
    </w:p>
    <w:p w:rsidR="00CF5B16" w:rsidRDefault="00CF5B16" w:rsidP="00CF5B16">
      <w:pPr>
        <w:jc w:val="center"/>
      </w:pPr>
      <w:r>
        <w:rPr>
          <w:rFonts w:hint="eastAsia"/>
        </w:rPr>
        <w:t>H</w:t>
      </w:r>
      <w:r>
        <w:t>ead of R&amp;D, Director</w:t>
      </w:r>
    </w:p>
    <w:p w:rsidR="00CF5B16" w:rsidRDefault="00CF5B16" w:rsidP="00CF5B16">
      <w:pPr>
        <w:jc w:val="center"/>
      </w:pPr>
      <w:r w:rsidRPr="001B636B">
        <w:t>Keihin Ramtech Co., Ltd</w:t>
      </w:r>
      <w:r w:rsidR="00C05D71">
        <w:t>.</w:t>
      </w:r>
    </w:p>
    <w:p w:rsidR="006A1AFB" w:rsidRDefault="009A74F0" w:rsidP="009A74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B</w:t>
      </w:r>
      <w:r>
        <w:t>ackground</w:t>
      </w:r>
    </w:p>
    <w:p w:rsidR="009A74F0" w:rsidRDefault="002764A6" w:rsidP="005B4F77">
      <w:pPr>
        <w:ind w:leftChars="135" w:left="283" w:firstLineChars="68" w:firstLine="143"/>
      </w:pPr>
      <w:r>
        <w:t>We developed low damage sputtering cathode (called RAM Cathode)</w:t>
      </w:r>
      <w:r w:rsidR="00C36639">
        <w:t xml:space="preserve"> </w:t>
      </w:r>
      <w:r w:rsidR="00C36639" w:rsidRPr="006A1AFB">
        <w:t>using four targets facing sputtering</w:t>
      </w:r>
      <w:r w:rsidR="00C36639">
        <w:t xml:space="preserve"> technology</w:t>
      </w:r>
      <w:r>
        <w:t xml:space="preserve">. </w:t>
      </w:r>
      <w:r w:rsidR="00BB688C">
        <w:t>W</w:t>
      </w:r>
      <w:r>
        <w:t>e applied for HIT-PV</w:t>
      </w:r>
      <w:r w:rsidR="00BB688C">
        <w:t xml:space="preserve"> which had </w:t>
      </w:r>
      <w:r w:rsidR="003E79FB">
        <w:t xml:space="preserve">high transmittance </w:t>
      </w:r>
      <w:r w:rsidR="00BB688C">
        <w:t>very thin a-Si:H passivation layer</w:t>
      </w:r>
      <w:r>
        <w:t xml:space="preserve"> to increase its efficiency. </w:t>
      </w:r>
      <w:r w:rsidR="00BB688C">
        <w:t xml:space="preserve">Because, the thin passivation is easy to break by sputtering damage[1]. </w:t>
      </w:r>
      <w:r>
        <w:t xml:space="preserve">The </w:t>
      </w:r>
      <w:r w:rsidR="0080263C">
        <w:t>advanc</w:t>
      </w:r>
      <w:r>
        <w:t xml:space="preserve">ed </w:t>
      </w:r>
      <w:r w:rsidR="0080263C">
        <w:t>properties</w:t>
      </w:r>
      <w:r w:rsidR="00BB688C">
        <w:t xml:space="preserve"> of RAM Cathode</w:t>
      </w:r>
      <w:r w:rsidR="0080263C">
        <w:t xml:space="preserve"> are </w:t>
      </w:r>
      <w:r w:rsidR="00C36639">
        <w:t>shown</w:t>
      </w:r>
      <w:r w:rsidR="0080263C">
        <w:t xml:space="preserve"> in this abstract.</w:t>
      </w:r>
    </w:p>
    <w:p w:rsidR="00F54938" w:rsidRDefault="00F54938" w:rsidP="005B4F77">
      <w:pPr>
        <w:ind w:leftChars="135" w:left="283" w:firstLineChars="68" w:firstLine="143"/>
      </w:pPr>
    </w:p>
    <w:p w:rsidR="009A74F0" w:rsidRDefault="009A74F0" w:rsidP="009A74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</w:t>
      </w:r>
      <w:r>
        <w:t>xperimental</w:t>
      </w:r>
    </w:p>
    <w:p w:rsidR="00B23C10" w:rsidRDefault="00B23C10" w:rsidP="00B23C10">
      <w:pPr>
        <w:ind w:leftChars="135" w:left="283" w:firstLineChars="68" w:firstLine="143"/>
      </w:pPr>
      <w:r w:rsidRPr="00B23C10">
        <w:t>iVoc and Carrier Lifetime are measured by test pieces shown by Fig1. RAM Cathode and Rotary Cathode were used for ITO sputtering deposition on a-Si:H(i) passivating layer. The schematics of these sputtering concept are shown by Fig2.</w:t>
      </w:r>
    </w:p>
    <w:p w:rsidR="00B23C10" w:rsidRDefault="00657D01" w:rsidP="00C50037">
      <w:pPr>
        <w:ind w:rightChars="-203" w:right="-426"/>
        <w:jc w:val="left"/>
      </w:pPr>
      <w:r>
        <w:rPr>
          <w:noProof/>
          <w:lang w:eastAsia="zh-CN"/>
        </w:rPr>
        <w:drawing>
          <wp:inline distT="0" distB="0" distL="0" distR="0">
            <wp:extent cx="1417666" cy="988178"/>
            <wp:effectExtent l="0" t="0" r="0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76" cy="102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C10">
        <w:rPr>
          <w:rFonts w:hint="eastAsia"/>
        </w:rPr>
        <w:t xml:space="preserve"> </w:t>
      </w:r>
      <w:r w:rsidR="00B23C10">
        <w:t xml:space="preserve">  </w:t>
      </w:r>
      <w:r w:rsidR="000F6F40">
        <w:rPr>
          <w:noProof/>
          <w:lang w:eastAsia="zh-CN"/>
        </w:rPr>
        <w:drawing>
          <wp:inline distT="0" distB="0" distL="0" distR="0">
            <wp:extent cx="4042719" cy="100495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06" cy="10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87" w:rsidRDefault="00B23C10" w:rsidP="00B23C10">
      <w:pPr>
        <w:jc w:val="left"/>
      </w:pPr>
      <w:r>
        <w:t xml:space="preserve">Fig1. Test piece stacking        </w:t>
      </w:r>
      <w:r w:rsidR="000F6F40">
        <w:t xml:space="preserve"> </w:t>
      </w:r>
      <w:r>
        <w:t xml:space="preserve"> (a) Rotary Cathode        </w:t>
      </w:r>
      <w:r w:rsidR="000F6F40">
        <w:t xml:space="preserve">     </w:t>
      </w:r>
      <w:r>
        <w:t xml:space="preserve"> (b) RAM Cathode</w:t>
      </w:r>
    </w:p>
    <w:p w:rsidR="00060F87" w:rsidRDefault="00B23C10" w:rsidP="00B23C10">
      <w:pPr>
        <w:jc w:val="left"/>
      </w:pPr>
      <w:r>
        <w:t xml:space="preserve">                                     Fig2. S</w:t>
      </w:r>
      <w:r w:rsidRPr="00B23C10">
        <w:t>chematics of the sputtering concept</w:t>
      </w:r>
    </w:p>
    <w:p w:rsidR="009A74F0" w:rsidRDefault="009A74F0" w:rsidP="009A74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esults</w:t>
      </w:r>
    </w:p>
    <w:p w:rsidR="009A74F0" w:rsidRDefault="000F16D5" w:rsidP="005B4F77">
      <w:pPr>
        <w:ind w:leftChars="134" w:left="281" w:firstLineChars="68" w:firstLine="143"/>
      </w:pPr>
      <w:r>
        <w:rPr>
          <w:rFonts w:hint="eastAsia"/>
        </w:rPr>
        <w:t>T</w:t>
      </w:r>
      <w:r>
        <w:t>he results are shown by Fig3 and 4, Table1 to 3. These say that RAM Cathode has a potential for increasing efficiency of HIT-PV.</w:t>
      </w:r>
    </w:p>
    <w:p w:rsidR="00F55F85" w:rsidRDefault="00F55F85" w:rsidP="00F55F85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17697" cy="1564992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89" cy="158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F85" w:rsidRDefault="00F94E07" w:rsidP="00F94E07">
      <w:pPr>
        <w:jc w:val="center"/>
      </w:pPr>
      <w:r>
        <w:t>(a) Rotary Cathode                        (b) RAM Cathode</w:t>
      </w:r>
    </w:p>
    <w:p w:rsidR="00F55F85" w:rsidRDefault="00F94E07" w:rsidP="00F94E07">
      <w:pPr>
        <w:jc w:val="center"/>
      </w:pPr>
      <w:r>
        <w:rPr>
          <w:rFonts w:hint="eastAsia"/>
        </w:rPr>
        <w:t>F</w:t>
      </w:r>
      <w:r>
        <w:t>ig3. Results of iVoc measurement [</w:t>
      </w:r>
      <w:r w:rsidR="003E79FB">
        <w:t>2</w:t>
      </w:r>
      <w:r>
        <w:t>]</w:t>
      </w:r>
    </w:p>
    <w:p w:rsidR="00234BB1" w:rsidRDefault="00234BB1" w:rsidP="00F94E07">
      <w:pPr>
        <w:jc w:val="center"/>
      </w:pPr>
    </w:p>
    <w:p w:rsidR="00F55F85" w:rsidRDefault="00FC3A67" w:rsidP="00FC3A67">
      <w:pPr>
        <w:jc w:val="center"/>
      </w:pPr>
      <w:r>
        <w:rPr>
          <w:rFonts w:hint="eastAsia"/>
        </w:rPr>
        <w:t>T</w:t>
      </w:r>
      <w:r>
        <w:t>able1. The comparison</w:t>
      </w:r>
      <w:r w:rsidR="00E7110A">
        <w:t xml:space="preserve"> of iVoc</w:t>
      </w:r>
      <w:r>
        <w:t xml:space="preserve"> between Rotary Cathode and RAM Cathode</w:t>
      </w:r>
    </w:p>
    <w:tbl>
      <w:tblPr>
        <w:tblStyle w:val="a4"/>
        <w:tblW w:w="0" w:type="auto"/>
        <w:jc w:val="center"/>
        <w:tblLook w:val="04A0"/>
      </w:tblPr>
      <w:tblGrid>
        <w:gridCol w:w="2123"/>
        <w:gridCol w:w="2123"/>
        <w:gridCol w:w="2124"/>
        <w:gridCol w:w="2124"/>
      </w:tblGrid>
      <w:tr w:rsidR="00FC3A67" w:rsidTr="00E7110A">
        <w:trPr>
          <w:jc w:val="center"/>
        </w:trPr>
        <w:tc>
          <w:tcPr>
            <w:tcW w:w="2123" w:type="dxa"/>
            <w:tcBorders>
              <w:bottom w:val="double" w:sz="4" w:space="0" w:color="auto"/>
              <w:right w:val="double" w:sz="4" w:space="0" w:color="auto"/>
            </w:tcBorders>
          </w:tcPr>
          <w:p w:rsidR="00FC3A67" w:rsidRDefault="00E7110A" w:rsidP="00FC3A67">
            <w:pPr>
              <w:jc w:val="center"/>
            </w:pPr>
            <w:r>
              <w:rPr>
                <w:rFonts w:hint="eastAsia"/>
              </w:rPr>
              <w:t>i</w:t>
            </w:r>
            <w:r>
              <w:t>Voc</w:t>
            </w:r>
          </w:p>
        </w:tc>
        <w:tc>
          <w:tcPr>
            <w:tcW w:w="2123" w:type="dxa"/>
            <w:tcBorders>
              <w:left w:val="double" w:sz="4" w:space="0" w:color="auto"/>
              <w:bottom w:val="double" w:sz="4" w:space="0" w:color="auto"/>
            </w:tcBorders>
          </w:tcPr>
          <w:p w:rsidR="00FC3A67" w:rsidRDefault="00E7110A" w:rsidP="00FC3A67">
            <w:pPr>
              <w:jc w:val="center"/>
            </w:pPr>
            <w:r>
              <w:rPr>
                <w:rFonts w:hint="eastAsia"/>
              </w:rPr>
              <w:t>R</w:t>
            </w:r>
            <w:r>
              <w:t>otary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C3A67" w:rsidRDefault="00E7110A" w:rsidP="00FC3A67">
            <w:pPr>
              <w:jc w:val="center"/>
            </w:pPr>
            <w:r>
              <w:rPr>
                <w:rFonts w:hint="eastAsia"/>
              </w:rPr>
              <w:t>R</w:t>
            </w:r>
            <w:r>
              <w:t>AM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FC3A67" w:rsidRDefault="00E7110A" w:rsidP="00FC3A67">
            <w:pPr>
              <w:jc w:val="center"/>
            </w:pPr>
            <w:r>
              <w:rPr>
                <w:rFonts w:hint="eastAsia"/>
              </w:rPr>
              <w:t>W</w:t>
            </w:r>
            <w:r>
              <w:t>ithout ITO</w:t>
            </w:r>
          </w:p>
        </w:tc>
      </w:tr>
      <w:tr w:rsidR="00FC3A67" w:rsidTr="00E7110A">
        <w:trPr>
          <w:jc w:val="center"/>
        </w:trPr>
        <w:tc>
          <w:tcPr>
            <w:tcW w:w="2123" w:type="dxa"/>
            <w:tcBorders>
              <w:top w:val="double" w:sz="4" w:space="0" w:color="auto"/>
              <w:right w:val="double" w:sz="4" w:space="0" w:color="auto"/>
            </w:tcBorders>
          </w:tcPr>
          <w:p w:rsidR="00FC3A67" w:rsidRDefault="00E7110A" w:rsidP="00FC3A67">
            <w:pPr>
              <w:jc w:val="center"/>
            </w:pPr>
            <w:r>
              <w:rPr>
                <w:rFonts w:hint="eastAsia"/>
              </w:rPr>
              <w:t>B</w:t>
            </w:r>
            <w:r>
              <w:t>efore deposition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C3A67" w:rsidRDefault="00E7110A" w:rsidP="00FC3A67">
            <w:pPr>
              <w:jc w:val="center"/>
            </w:pPr>
            <w:r>
              <w:rPr>
                <w:rFonts w:hint="eastAsia"/>
              </w:rPr>
              <w:t>7</w:t>
            </w:r>
            <w:r>
              <w:t>10mV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FC3A67" w:rsidRDefault="00E7110A" w:rsidP="00FC3A67">
            <w:pPr>
              <w:jc w:val="center"/>
            </w:pPr>
            <w:r>
              <w:t>715</w:t>
            </w:r>
            <w:r>
              <w:rPr>
                <w:rFonts w:hint="eastAsia"/>
              </w:rPr>
              <w:t>m</w:t>
            </w:r>
            <w:r>
              <w:t>V</w:t>
            </w:r>
          </w:p>
        </w:tc>
        <w:tc>
          <w:tcPr>
            <w:tcW w:w="2124" w:type="dxa"/>
            <w:tcBorders>
              <w:top w:val="double" w:sz="4" w:space="0" w:color="auto"/>
            </w:tcBorders>
            <w:vAlign w:val="center"/>
          </w:tcPr>
          <w:p w:rsidR="00FC3A67" w:rsidRDefault="00E7110A" w:rsidP="00FC3A67">
            <w:pPr>
              <w:jc w:val="center"/>
            </w:pPr>
            <w:r>
              <w:t>715</w:t>
            </w:r>
            <w:r>
              <w:rPr>
                <w:rFonts w:hint="eastAsia"/>
              </w:rPr>
              <w:t>m</w:t>
            </w:r>
            <w:r>
              <w:t>V</w:t>
            </w:r>
          </w:p>
        </w:tc>
      </w:tr>
      <w:tr w:rsidR="00E7110A" w:rsidTr="00E7110A">
        <w:trPr>
          <w:jc w:val="center"/>
        </w:trPr>
        <w:tc>
          <w:tcPr>
            <w:tcW w:w="2123" w:type="dxa"/>
            <w:tcBorders>
              <w:right w:val="double" w:sz="4" w:space="0" w:color="auto"/>
            </w:tcBorders>
          </w:tcPr>
          <w:p w:rsidR="00E7110A" w:rsidRDefault="00E7110A" w:rsidP="00E7110A">
            <w:pPr>
              <w:jc w:val="center"/>
            </w:pPr>
            <w:r>
              <w:rPr>
                <w:rFonts w:hint="eastAsia"/>
              </w:rPr>
              <w:t>A</w:t>
            </w:r>
            <w:r>
              <w:t>fter deposition</w:t>
            </w:r>
          </w:p>
          <w:p w:rsidR="00E7110A" w:rsidRDefault="00E7110A" w:rsidP="00E7110A">
            <w:pPr>
              <w:jc w:val="center"/>
            </w:pPr>
            <w:r>
              <w:rPr>
                <w:rFonts w:hint="eastAsia"/>
              </w:rPr>
              <w:t>/</w:t>
            </w:r>
            <w:r>
              <w:t xml:space="preserve"> Before annealing</w:t>
            </w:r>
          </w:p>
        </w:tc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E7110A" w:rsidRDefault="00BC5EBD" w:rsidP="00E7110A">
            <w:pPr>
              <w:jc w:val="center"/>
            </w:pPr>
            <w:r>
              <w:t>680</w:t>
            </w:r>
            <w:r w:rsidR="00E7110A" w:rsidRPr="003339E8">
              <w:rPr>
                <w:rFonts w:hint="eastAsia"/>
              </w:rPr>
              <w:t>m</w:t>
            </w:r>
            <w:r w:rsidR="00E7110A" w:rsidRPr="003339E8">
              <w:t>V</w:t>
            </w:r>
          </w:p>
        </w:tc>
        <w:tc>
          <w:tcPr>
            <w:tcW w:w="2124" w:type="dxa"/>
            <w:vAlign w:val="center"/>
          </w:tcPr>
          <w:p w:rsidR="00E7110A" w:rsidRDefault="00BC5EBD" w:rsidP="00E7110A">
            <w:pPr>
              <w:jc w:val="center"/>
            </w:pPr>
            <w:r>
              <w:t>700</w:t>
            </w:r>
            <w:r w:rsidR="00E7110A" w:rsidRPr="003339E8">
              <w:rPr>
                <w:rFonts w:hint="eastAsia"/>
              </w:rPr>
              <w:t>m</w:t>
            </w:r>
            <w:r w:rsidR="00E7110A" w:rsidRPr="003339E8">
              <w:t>V</w:t>
            </w:r>
          </w:p>
        </w:tc>
        <w:tc>
          <w:tcPr>
            <w:tcW w:w="2124" w:type="dxa"/>
            <w:vAlign w:val="center"/>
          </w:tcPr>
          <w:p w:rsidR="00E7110A" w:rsidRDefault="00BC5EBD" w:rsidP="00E7110A">
            <w:pPr>
              <w:jc w:val="center"/>
            </w:pPr>
            <w:r>
              <w:rPr>
                <w:rFonts w:hint="eastAsia"/>
              </w:rPr>
              <w:t>-</w:t>
            </w:r>
            <w:r>
              <w:t>--</w:t>
            </w:r>
          </w:p>
        </w:tc>
      </w:tr>
      <w:tr w:rsidR="00E7110A" w:rsidTr="00E7110A">
        <w:trPr>
          <w:jc w:val="center"/>
        </w:trPr>
        <w:tc>
          <w:tcPr>
            <w:tcW w:w="2123" w:type="dxa"/>
            <w:tcBorders>
              <w:right w:val="double" w:sz="4" w:space="0" w:color="auto"/>
            </w:tcBorders>
          </w:tcPr>
          <w:p w:rsidR="00E7110A" w:rsidRDefault="00E7110A" w:rsidP="00E7110A">
            <w:pPr>
              <w:jc w:val="center"/>
            </w:pPr>
            <w:r>
              <w:rPr>
                <w:rFonts w:hint="eastAsia"/>
              </w:rPr>
              <w:lastRenderedPageBreak/>
              <w:t>A</w:t>
            </w:r>
            <w:r>
              <w:t>fter annealing</w:t>
            </w:r>
          </w:p>
        </w:tc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E7110A" w:rsidRDefault="00BC5EBD" w:rsidP="00E7110A">
            <w:pPr>
              <w:jc w:val="center"/>
            </w:pPr>
            <w:r>
              <w:t>718</w:t>
            </w:r>
            <w:r w:rsidR="00E7110A" w:rsidRPr="003339E8">
              <w:rPr>
                <w:rFonts w:hint="eastAsia"/>
              </w:rPr>
              <w:t>m</w:t>
            </w:r>
            <w:r w:rsidR="00E7110A" w:rsidRPr="003339E8">
              <w:t>V</w:t>
            </w:r>
          </w:p>
        </w:tc>
        <w:tc>
          <w:tcPr>
            <w:tcW w:w="2124" w:type="dxa"/>
            <w:vAlign w:val="center"/>
          </w:tcPr>
          <w:p w:rsidR="00E7110A" w:rsidRDefault="00BC5EBD" w:rsidP="00E7110A">
            <w:pPr>
              <w:jc w:val="center"/>
            </w:pPr>
            <w:r>
              <w:t>732</w:t>
            </w:r>
            <w:r w:rsidR="00E7110A" w:rsidRPr="003339E8">
              <w:rPr>
                <w:rFonts w:hint="eastAsia"/>
              </w:rPr>
              <w:t>m</w:t>
            </w:r>
            <w:r w:rsidR="00E7110A" w:rsidRPr="003339E8">
              <w:t>V</w:t>
            </w:r>
          </w:p>
        </w:tc>
        <w:tc>
          <w:tcPr>
            <w:tcW w:w="2124" w:type="dxa"/>
            <w:vAlign w:val="center"/>
          </w:tcPr>
          <w:p w:rsidR="00E7110A" w:rsidRDefault="00BC5EBD" w:rsidP="00E7110A">
            <w:pPr>
              <w:jc w:val="center"/>
            </w:pPr>
            <w:r>
              <w:t>730</w:t>
            </w:r>
            <w:r w:rsidR="00E7110A" w:rsidRPr="003339E8">
              <w:rPr>
                <w:rFonts w:hint="eastAsia"/>
              </w:rPr>
              <w:t>m</w:t>
            </w:r>
            <w:r w:rsidR="00E7110A" w:rsidRPr="003339E8">
              <w:t>V</w:t>
            </w:r>
          </w:p>
        </w:tc>
      </w:tr>
    </w:tbl>
    <w:p w:rsidR="00F54938" w:rsidRDefault="00E43153" w:rsidP="00EB325F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407384" cy="1564306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78" cy="15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5F" w:rsidRDefault="00EB325F" w:rsidP="00EB325F">
      <w:pPr>
        <w:jc w:val="center"/>
      </w:pPr>
      <w:r>
        <w:t>(a) Rotary Cathode                        (b) RAM Cathode</w:t>
      </w:r>
    </w:p>
    <w:p w:rsidR="00EB325F" w:rsidRDefault="00EB325F" w:rsidP="00EB325F">
      <w:pPr>
        <w:jc w:val="center"/>
      </w:pPr>
      <w:r>
        <w:rPr>
          <w:rFonts w:hint="eastAsia"/>
        </w:rPr>
        <w:t>F</w:t>
      </w:r>
      <w:r>
        <w:t>ig4. Results of Car</w:t>
      </w:r>
      <w:r w:rsidR="00C9214D">
        <w:t>ri</w:t>
      </w:r>
      <w:r>
        <w:t>er Lifetime measurement [</w:t>
      </w:r>
      <w:r w:rsidR="003E79FB">
        <w:t>2</w:t>
      </w:r>
      <w:r>
        <w:t>]</w:t>
      </w:r>
    </w:p>
    <w:p w:rsidR="00FC3A67" w:rsidRPr="00EB325F" w:rsidRDefault="00FC3A67" w:rsidP="009A74F0"/>
    <w:p w:rsidR="005F255A" w:rsidRDefault="00C9214D" w:rsidP="005F255A">
      <w:pPr>
        <w:jc w:val="center"/>
      </w:pPr>
      <w:r>
        <w:rPr>
          <w:rFonts w:hint="eastAsia"/>
        </w:rPr>
        <w:t>T</w:t>
      </w:r>
      <w:r>
        <w:t>able2. The comparison of Carrier Lifetime between Rotary Cathode and RAM Cathode</w:t>
      </w:r>
    </w:p>
    <w:tbl>
      <w:tblPr>
        <w:tblStyle w:val="a4"/>
        <w:tblW w:w="0" w:type="auto"/>
        <w:jc w:val="center"/>
        <w:tblLook w:val="04A0"/>
      </w:tblPr>
      <w:tblGrid>
        <w:gridCol w:w="2123"/>
        <w:gridCol w:w="2123"/>
        <w:gridCol w:w="2124"/>
        <w:gridCol w:w="2124"/>
      </w:tblGrid>
      <w:tr w:rsidR="00BC5EBD" w:rsidTr="00736C31">
        <w:trPr>
          <w:jc w:val="center"/>
        </w:trPr>
        <w:tc>
          <w:tcPr>
            <w:tcW w:w="2123" w:type="dxa"/>
            <w:tcBorders>
              <w:bottom w:val="double" w:sz="4" w:space="0" w:color="auto"/>
              <w:right w:val="double" w:sz="4" w:space="0" w:color="auto"/>
            </w:tcBorders>
          </w:tcPr>
          <w:p w:rsidR="00BC5EBD" w:rsidRDefault="00BC5EBD" w:rsidP="00736C31">
            <w:pPr>
              <w:jc w:val="center"/>
            </w:pPr>
            <w:r>
              <w:t>Carrier Lifetime</w:t>
            </w:r>
          </w:p>
        </w:tc>
        <w:tc>
          <w:tcPr>
            <w:tcW w:w="2123" w:type="dxa"/>
            <w:tcBorders>
              <w:left w:val="double" w:sz="4" w:space="0" w:color="auto"/>
              <w:bottom w:val="double" w:sz="4" w:space="0" w:color="auto"/>
            </w:tcBorders>
          </w:tcPr>
          <w:p w:rsidR="00BC5EBD" w:rsidRDefault="00BC5EBD" w:rsidP="00736C31">
            <w:pPr>
              <w:jc w:val="center"/>
            </w:pPr>
            <w:r>
              <w:rPr>
                <w:rFonts w:hint="eastAsia"/>
              </w:rPr>
              <w:t>R</w:t>
            </w:r>
            <w:r>
              <w:t>otary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C5EBD" w:rsidRDefault="00BC5EBD" w:rsidP="00736C31">
            <w:pPr>
              <w:jc w:val="center"/>
            </w:pPr>
            <w:r>
              <w:rPr>
                <w:rFonts w:hint="eastAsia"/>
              </w:rPr>
              <w:t>R</w:t>
            </w:r>
            <w:r>
              <w:t>AM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BC5EBD" w:rsidRDefault="00BC5EBD" w:rsidP="00736C31">
            <w:pPr>
              <w:jc w:val="center"/>
            </w:pPr>
            <w:r>
              <w:rPr>
                <w:rFonts w:hint="eastAsia"/>
              </w:rPr>
              <w:t>W</w:t>
            </w:r>
            <w:r>
              <w:t>ithout ITO</w:t>
            </w:r>
          </w:p>
        </w:tc>
      </w:tr>
      <w:tr w:rsidR="00BC5EBD" w:rsidTr="00435952">
        <w:trPr>
          <w:jc w:val="center"/>
        </w:trPr>
        <w:tc>
          <w:tcPr>
            <w:tcW w:w="2123" w:type="dxa"/>
            <w:tcBorders>
              <w:top w:val="double" w:sz="4" w:space="0" w:color="auto"/>
              <w:right w:val="double" w:sz="4" w:space="0" w:color="auto"/>
            </w:tcBorders>
          </w:tcPr>
          <w:p w:rsidR="00BC5EBD" w:rsidRDefault="00BC5EBD" w:rsidP="00BC5EBD">
            <w:pPr>
              <w:jc w:val="center"/>
            </w:pPr>
            <w:r>
              <w:rPr>
                <w:rFonts w:hint="eastAsia"/>
              </w:rPr>
              <w:t>B</w:t>
            </w:r>
            <w:r>
              <w:t>efore deposition</w:t>
            </w:r>
          </w:p>
        </w:tc>
        <w:tc>
          <w:tcPr>
            <w:tcW w:w="212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C5EBD" w:rsidRDefault="00BC5EBD" w:rsidP="00BC5EBD">
            <w:pPr>
              <w:jc w:val="center"/>
            </w:pPr>
            <w:r>
              <w:t>760</w:t>
            </w:r>
            <w:r>
              <w:rPr>
                <w:rFonts w:hint="eastAsia"/>
              </w:rPr>
              <w:t>µ</w:t>
            </w:r>
            <w:r>
              <w:t>s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C5EBD" w:rsidRDefault="00BC5EBD" w:rsidP="00BC5EBD">
            <w:pPr>
              <w:jc w:val="center"/>
            </w:pPr>
            <w:r>
              <w:t>800</w:t>
            </w:r>
            <w:r w:rsidRPr="006B3B8D">
              <w:rPr>
                <w:rFonts w:hint="eastAsia"/>
              </w:rPr>
              <w:t>µ</w:t>
            </w:r>
            <w:r w:rsidRPr="006B3B8D">
              <w:t>s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BC5EBD" w:rsidRDefault="00BC5EBD" w:rsidP="00BC5EBD">
            <w:pPr>
              <w:jc w:val="center"/>
            </w:pPr>
            <w:r>
              <w:t>900</w:t>
            </w:r>
            <w:r w:rsidRPr="006B3B8D">
              <w:rPr>
                <w:rFonts w:hint="eastAsia"/>
              </w:rPr>
              <w:t>µ</w:t>
            </w:r>
            <w:r w:rsidRPr="006B3B8D">
              <w:t>s</w:t>
            </w:r>
          </w:p>
        </w:tc>
      </w:tr>
      <w:tr w:rsidR="00BC5EBD" w:rsidTr="00D57572">
        <w:trPr>
          <w:jc w:val="center"/>
        </w:trPr>
        <w:tc>
          <w:tcPr>
            <w:tcW w:w="2123" w:type="dxa"/>
            <w:tcBorders>
              <w:right w:val="double" w:sz="4" w:space="0" w:color="auto"/>
            </w:tcBorders>
          </w:tcPr>
          <w:p w:rsidR="00BC5EBD" w:rsidRDefault="00BC5EBD" w:rsidP="00BC5EBD">
            <w:pPr>
              <w:jc w:val="center"/>
            </w:pPr>
            <w:r>
              <w:rPr>
                <w:rFonts w:hint="eastAsia"/>
              </w:rPr>
              <w:t>A</w:t>
            </w:r>
            <w:r>
              <w:t>fter deposition</w:t>
            </w:r>
          </w:p>
          <w:p w:rsidR="00BC5EBD" w:rsidRDefault="00BC5EBD" w:rsidP="00BC5EBD">
            <w:pPr>
              <w:jc w:val="center"/>
            </w:pPr>
            <w:r>
              <w:rPr>
                <w:rFonts w:hint="eastAsia"/>
              </w:rPr>
              <w:t>/</w:t>
            </w:r>
            <w:r>
              <w:t xml:space="preserve"> Before annealing</w:t>
            </w:r>
          </w:p>
        </w:tc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BC5EBD" w:rsidRDefault="00BC5EBD" w:rsidP="00BC5EBD">
            <w:pPr>
              <w:jc w:val="center"/>
            </w:pPr>
            <w:r>
              <w:t>300</w:t>
            </w:r>
            <w:r>
              <w:rPr>
                <w:rFonts w:hint="eastAsia"/>
              </w:rPr>
              <w:t>µ</w:t>
            </w:r>
            <w:r>
              <w:t>s</w:t>
            </w:r>
          </w:p>
        </w:tc>
        <w:tc>
          <w:tcPr>
            <w:tcW w:w="2124" w:type="dxa"/>
            <w:vAlign w:val="center"/>
          </w:tcPr>
          <w:p w:rsidR="00BC5EBD" w:rsidRDefault="00BC5EBD" w:rsidP="00BC5EBD">
            <w:pPr>
              <w:jc w:val="center"/>
            </w:pPr>
            <w:r>
              <w:t>440</w:t>
            </w:r>
            <w:r>
              <w:rPr>
                <w:rFonts w:hint="eastAsia"/>
              </w:rPr>
              <w:t>µ</w:t>
            </w:r>
            <w:r>
              <w:t>s</w:t>
            </w:r>
          </w:p>
        </w:tc>
        <w:tc>
          <w:tcPr>
            <w:tcW w:w="2124" w:type="dxa"/>
            <w:vAlign w:val="center"/>
          </w:tcPr>
          <w:p w:rsidR="00BC5EBD" w:rsidRDefault="00BC5EBD" w:rsidP="00BC5EBD">
            <w:pPr>
              <w:jc w:val="center"/>
            </w:pPr>
            <w:r>
              <w:rPr>
                <w:rFonts w:hint="eastAsia"/>
              </w:rPr>
              <w:t>-</w:t>
            </w:r>
            <w:r>
              <w:t>--</w:t>
            </w:r>
          </w:p>
        </w:tc>
      </w:tr>
      <w:tr w:rsidR="00BC5EBD" w:rsidTr="00390C43">
        <w:trPr>
          <w:jc w:val="center"/>
        </w:trPr>
        <w:tc>
          <w:tcPr>
            <w:tcW w:w="2123" w:type="dxa"/>
            <w:tcBorders>
              <w:right w:val="double" w:sz="4" w:space="0" w:color="auto"/>
            </w:tcBorders>
          </w:tcPr>
          <w:p w:rsidR="00BC5EBD" w:rsidRDefault="00BC5EBD" w:rsidP="00BC5EBD">
            <w:pPr>
              <w:jc w:val="center"/>
            </w:pPr>
            <w:r>
              <w:rPr>
                <w:rFonts w:hint="eastAsia"/>
              </w:rPr>
              <w:t>A</w:t>
            </w:r>
            <w:r>
              <w:t>fter annealing</w:t>
            </w:r>
          </w:p>
        </w:tc>
        <w:tc>
          <w:tcPr>
            <w:tcW w:w="2123" w:type="dxa"/>
            <w:tcBorders>
              <w:left w:val="double" w:sz="4" w:space="0" w:color="auto"/>
            </w:tcBorders>
            <w:vAlign w:val="center"/>
          </w:tcPr>
          <w:p w:rsidR="00BC5EBD" w:rsidRDefault="00BC5EBD" w:rsidP="00BC5EBD">
            <w:pPr>
              <w:jc w:val="center"/>
            </w:pPr>
            <w:r>
              <w:t>750</w:t>
            </w:r>
            <w:r>
              <w:rPr>
                <w:rFonts w:hint="eastAsia"/>
              </w:rPr>
              <w:t>µ</w:t>
            </w:r>
            <w:r>
              <w:t>s</w:t>
            </w:r>
          </w:p>
        </w:tc>
        <w:tc>
          <w:tcPr>
            <w:tcW w:w="2124" w:type="dxa"/>
            <w:vAlign w:val="center"/>
          </w:tcPr>
          <w:p w:rsidR="00BC5EBD" w:rsidRDefault="00BC5EBD" w:rsidP="00BC5EBD">
            <w:pPr>
              <w:jc w:val="center"/>
            </w:pPr>
            <w:r>
              <w:t>2080</w:t>
            </w:r>
            <w:r>
              <w:rPr>
                <w:rFonts w:hint="eastAsia"/>
              </w:rPr>
              <w:t>µ</w:t>
            </w:r>
            <w:r>
              <w:t>s</w:t>
            </w:r>
          </w:p>
        </w:tc>
        <w:tc>
          <w:tcPr>
            <w:tcW w:w="2124" w:type="dxa"/>
          </w:tcPr>
          <w:p w:rsidR="00BC5EBD" w:rsidRDefault="00BC5EBD" w:rsidP="00BC5EBD">
            <w:pPr>
              <w:jc w:val="center"/>
            </w:pPr>
            <w:r>
              <w:t>2800</w:t>
            </w:r>
            <w:r w:rsidRPr="006B3B8D">
              <w:rPr>
                <w:rFonts w:hint="eastAsia"/>
              </w:rPr>
              <w:t>µ</w:t>
            </w:r>
            <w:r w:rsidRPr="006B3B8D">
              <w:t>s</w:t>
            </w:r>
          </w:p>
        </w:tc>
      </w:tr>
    </w:tbl>
    <w:p w:rsidR="00C9214D" w:rsidRDefault="00C9214D" w:rsidP="00C9214D">
      <w:pPr>
        <w:jc w:val="center"/>
      </w:pPr>
    </w:p>
    <w:p w:rsidR="00B376E3" w:rsidRDefault="00B376E3" w:rsidP="00C9214D">
      <w:pPr>
        <w:jc w:val="center"/>
      </w:pPr>
      <w:r>
        <w:rPr>
          <w:rFonts w:hint="eastAsia"/>
        </w:rPr>
        <w:t>T</w:t>
      </w:r>
      <w:r>
        <w:t>able3. The comparison of Electrical properties between Rotary Cathode and RAM Cathode</w:t>
      </w:r>
    </w:p>
    <w:p w:rsidR="005F255A" w:rsidRDefault="005F255A" w:rsidP="00C9214D">
      <w:pPr>
        <w:jc w:val="center"/>
      </w:pPr>
      <w:r>
        <w:t>(as deposition)</w:t>
      </w:r>
    </w:p>
    <w:tbl>
      <w:tblPr>
        <w:tblStyle w:val="a4"/>
        <w:tblW w:w="0" w:type="auto"/>
        <w:tblLook w:val="04A0"/>
      </w:tblPr>
      <w:tblGrid>
        <w:gridCol w:w="2831"/>
        <w:gridCol w:w="2831"/>
        <w:gridCol w:w="2832"/>
      </w:tblGrid>
      <w:tr w:rsidR="00B376E3" w:rsidTr="00B376E3">
        <w:tc>
          <w:tcPr>
            <w:tcW w:w="2831" w:type="dxa"/>
            <w:tcBorders>
              <w:bottom w:val="double" w:sz="4" w:space="0" w:color="auto"/>
              <w:right w:val="double" w:sz="4" w:space="0" w:color="auto"/>
            </w:tcBorders>
          </w:tcPr>
          <w:p w:rsidR="00B376E3" w:rsidRDefault="00B376E3" w:rsidP="00B376E3">
            <w:pPr>
              <w:jc w:val="center"/>
            </w:pPr>
            <w:r>
              <w:t>Electrical Properties</w:t>
            </w:r>
          </w:p>
        </w:tc>
        <w:tc>
          <w:tcPr>
            <w:tcW w:w="2831" w:type="dxa"/>
            <w:tcBorders>
              <w:left w:val="double" w:sz="4" w:space="0" w:color="auto"/>
              <w:bottom w:val="double" w:sz="4" w:space="0" w:color="auto"/>
            </w:tcBorders>
          </w:tcPr>
          <w:p w:rsidR="00B376E3" w:rsidRDefault="00B376E3" w:rsidP="00B376E3">
            <w:pPr>
              <w:jc w:val="center"/>
            </w:pPr>
            <w:r>
              <w:rPr>
                <w:rFonts w:hint="eastAsia"/>
              </w:rPr>
              <w:t>R</w:t>
            </w:r>
            <w:r>
              <w:t>otary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B376E3" w:rsidRDefault="00B376E3" w:rsidP="00B376E3">
            <w:pPr>
              <w:jc w:val="center"/>
            </w:pPr>
            <w:r>
              <w:rPr>
                <w:rFonts w:hint="eastAsia"/>
              </w:rPr>
              <w:t>R</w:t>
            </w:r>
            <w:r>
              <w:t>AM</w:t>
            </w:r>
          </w:p>
        </w:tc>
      </w:tr>
      <w:tr w:rsidR="00B376E3" w:rsidTr="00B376E3">
        <w:tc>
          <w:tcPr>
            <w:tcW w:w="2831" w:type="dxa"/>
            <w:tcBorders>
              <w:top w:val="double" w:sz="4" w:space="0" w:color="auto"/>
              <w:right w:val="double" w:sz="4" w:space="0" w:color="auto"/>
            </w:tcBorders>
          </w:tcPr>
          <w:p w:rsidR="00C723E2" w:rsidRDefault="00C723E2" w:rsidP="00C723E2">
            <w:pPr>
              <w:jc w:val="center"/>
            </w:pPr>
            <w:r>
              <w:rPr>
                <w:rFonts w:hint="eastAsia"/>
              </w:rPr>
              <w:t>R</w:t>
            </w:r>
            <w:r>
              <w:t>esistivity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</w:tcBorders>
          </w:tcPr>
          <w:p w:rsidR="00B376E3" w:rsidRDefault="00C723E2" w:rsidP="00B376E3">
            <w:pPr>
              <w:jc w:val="center"/>
            </w:pPr>
            <w:r>
              <w:rPr>
                <w:rFonts w:hint="eastAsia"/>
              </w:rPr>
              <w:t>7</w:t>
            </w:r>
            <w:r>
              <w:t>.75</w:t>
            </w:r>
            <w:r>
              <w:rPr>
                <w:rFonts w:hint="eastAsia"/>
              </w:rPr>
              <w:t>µΩ</w:t>
            </w:r>
            <w:r>
              <w:t>m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B376E3" w:rsidRDefault="00C723E2" w:rsidP="00B376E3">
            <w:pPr>
              <w:jc w:val="center"/>
            </w:pPr>
            <w:r>
              <w:t>5.35</w:t>
            </w:r>
            <w:r>
              <w:rPr>
                <w:rFonts w:hint="eastAsia"/>
              </w:rPr>
              <w:t>µΩ</w:t>
            </w:r>
            <w:r>
              <w:t>m</w:t>
            </w:r>
          </w:p>
        </w:tc>
      </w:tr>
      <w:tr w:rsidR="00B376E3" w:rsidTr="00B376E3">
        <w:tc>
          <w:tcPr>
            <w:tcW w:w="2831" w:type="dxa"/>
            <w:tcBorders>
              <w:right w:val="double" w:sz="4" w:space="0" w:color="auto"/>
            </w:tcBorders>
          </w:tcPr>
          <w:p w:rsidR="00B376E3" w:rsidRDefault="00C723E2" w:rsidP="00B376E3">
            <w:pPr>
              <w:jc w:val="center"/>
            </w:pPr>
            <w:r>
              <w:rPr>
                <w:rFonts w:hint="eastAsia"/>
              </w:rPr>
              <w:t>H</w:t>
            </w:r>
            <w:r>
              <w:t>all Mobility</w:t>
            </w:r>
          </w:p>
        </w:tc>
        <w:tc>
          <w:tcPr>
            <w:tcW w:w="2831" w:type="dxa"/>
            <w:tcBorders>
              <w:left w:val="double" w:sz="4" w:space="0" w:color="auto"/>
            </w:tcBorders>
          </w:tcPr>
          <w:p w:rsidR="00B376E3" w:rsidRDefault="00C723E2" w:rsidP="00B376E3">
            <w:pPr>
              <w:jc w:val="center"/>
            </w:pPr>
            <w:r>
              <w:rPr>
                <w:rFonts w:hint="eastAsia"/>
              </w:rPr>
              <w:t>1</w:t>
            </w:r>
            <w:r>
              <w:t>8.6</w:t>
            </w:r>
            <w:r w:rsidR="005F255A">
              <w:t>cm</w:t>
            </w:r>
            <w:r w:rsidR="005F255A" w:rsidRPr="00424DCC">
              <w:rPr>
                <w:vertAlign w:val="superscript"/>
              </w:rPr>
              <w:t>2</w:t>
            </w:r>
            <w:bookmarkStart w:id="1" w:name="_Hlk26963333"/>
            <w:r w:rsidR="005F255A" w:rsidRPr="00424DCC">
              <w:rPr>
                <w:rFonts w:hint="eastAsia"/>
              </w:rPr>
              <w:t>･</w:t>
            </w:r>
            <w:bookmarkEnd w:id="1"/>
            <w:r w:rsidR="005F255A">
              <w:t>V</w:t>
            </w:r>
            <w:r w:rsidR="005F255A" w:rsidRPr="00424DCC">
              <w:rPr>
                <w:vertAlign w:val="superscript"/>
              </w:rPr>
              <w:t>-1</w:t>
            </w:r>
            <w:r w:rsidR="005F255A" w:rsidRPr="00424DCC">
              <w:rPr>
                <w:rFonts w:hint="eastAsia"/>
              </w:rPr>
              <w:t>･</w:t>
            </w:r>
            <w:r w:rsidR="005F255A">
              <w:t>s</w:t>
            </w:r>
            <w:r w:rsidR="005F255A" w:rsidRPr="00424DCC">
              <w:rPr>
                <w:vertAlign w:val="superscript"/>
              </w:rPr>
              <w:t>-1</w:t>
            </w:r>
          </w:p>
        </w:tc>
        <w:tc>
          <w:tcPr>
            <w:tcW w:w="2832" w:type="dxa"/>
          </w:tcPr>
          <w:p w:rsidR="00B376E3" w:rsidRDefault="00C723E2" w:rsidP="00B376E3">
            <w:pPr>
              <w:jc w:val="center"/>
            </w:pPr>
            <w:r>
              <w:rPr>
                <w:rFonts w:hint="eastAsia"/>
              </w:rPr>
              <w:t>3</w:t>
            </w:r>
            <w:r>
              <w:t>8.6</w:t>
            </w:r>
            <w:r w:rsidR="005F255A">
              <w:t xml:space="preserve"> cm</w:t>
            </w:r>
            <w:r w:rsidR="005F255A" w:rsidRPr="00424DCC">
              <w:rPr>
                <w:vertAlign w:val="superscript"/>
              </w:rPr>
              <w:t>2</w:t>
            </w:r>
            <w:r w:rsidR="005F255A" w:rsidRPr="00424DCC">
              <w:rPr>
                <w:rFonts w:hint="eastAsia"/>
              </w:rPr>
              <w:t>･</w:t>
            </w:r>
            <w:r w:rsidR="005F255A">
              <w:t>V</w:t>
            </w:r>
            <w:r w:rsidR="005F255A" w:rsidRPr="00424DCC">
              <w:rPr>
                <w:vertAlign w:val="superscript"/>
              </w:rPr>
              <w:t>-1</w:t>
            </w:r>
            <w:r w:rsidR="005F255A" w:rsidRPr="00424DCC">
              <w:rPr>
                <w:rFonts w:hint="eastAsia"/>
              </w:rPr>
              <w:t>･</w:t>
            </w:r>
            <w:r w:rsidR="005F255A">
              <w:t>s</w:t>
            </w:r>
            <w:r w:rsidR="005F255A" w:rsidRPr="00424DCC">
              <w:rPr>
                <w:vertAlign w:val="superscript"/>
              </w:rPr>
              <w:t>-1</w:t>
            </w:r>
          </w:p>
        </w:tc>
      </w:tr>
      <w:tr w:rsidR="00B376E3" w:rsidTr="00B376E3">
        <w:tc>
          <w:tcPr>
            <w:tcW w:w="2831" w:type="dxa"/>
            <w:tcBorders>
              <w:right w:val="double" w:sz="4" w:space="0" w:color="auto"/>
            </w:tcBorders>
          </w:tcPr>
          <w:p w:rsidR="00B376E3" w:rsidRDefault="00C723E2" w:rsidP="00B376E3">
            <w:pPr>
              <w:jc w:val="center"/>
            </w:pPr>
            <w:r>
              <w:rPr>
                <w:rFonts w:hint="eastAsia"/>
              </w:rPr>
              <w:t>C</w:t>
            </w:r>
            <w:r>
              <w:t>arrier Density</w:t>
            </w:r>
          </w:p>
        </w:tc>
        <w:tc>
          <w:tcPr>
            <w:tcW w:w="2831" w:type="dxa"/>
            <w:tcBorders>
              <w:left w:val="double" w:sz="4" w:space="0" w:color="auto"/>
            </w:tcBorders>
          </w:tcPr>
          <w:p w:rsidR="00B376E3" w:rsidRDefault="005F255A" w:rsidP="005F255A">
            <w:pPr>
              <w:jc w:val="center"/>
            </w:pPr>
            <w:r>
              <w:rPr>
                <w:rFonts w:hint="eastAsia"/>
              </w:rPr>
              <w:t>4</w:t>
            </w:r>
            <w:r>
              <w:t>.33</w:t>
            </w:r>
            <w:r>
              <w:rPr>
                <w:rFonts w:hint="eastAsia"/>
              </w:rPr>
              <w:t>×</w:t>
            </w:r>
            <w:r>
              <w:t>10</w:t>
            </w:r>
            <w:r w:rsidRPr="005F255A">
              <w:rPr>
                <w:vertAlign w:val="superscript"/>
              </w:rPr>
              <w:t>20</w:t>
            </w:r>
          </w:p>
        </w:tc>
        <w:tc>
          <w:tcPr>
            <w:tcW w:w="2832" w:type="dxa"/>
          </w:tcPr>
          <w:p w:rsidR="00B376E3" w:rsidRDefault="005F255A" w:rsidP="00B376E3">
            <w:pPr>
              <w:jc w:val="center"/>
            </w:pPr>
            <w:r>
              <w:rPr>
                <w:rFonts w:hint="eastAsia"/>
              </w:rPr>
              <w:t>3.0</w:t>
            </w:r>
            <w:r>
              <w:t>3</w:t>
            </w:r>
            <w:r>
              <w:rPr>
                <w:rFonts w:hint="eastAsia"/>
              </w:rPr>
              <w:t>×</w:t>
            </w:r>
            <w:r>
              <w:t>10</w:t>
            </w:r>
            <w:r w:rsidRPr="005F255A">
              <w:rPr>
                <w:vertAlign w:val="superscript"/>
              </w:rPr>
              <w:t>20</w:t>
            </w:r>
          </w:p>
        </w:tc>
      </w:tr>
    </w:tbl>
    <w:p w:rsidR="00FC3A67" w:rsidRPr="00C9214D" w:rsidRDefault="00FC3A67" w:rsidP="009A74F0"/>
    <w:p w:rsidR="009A74F0" w:rsidRDefault="009A74F0" w:rsidP="009A74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</w:t>
      </w:r>
      <w:r>
        <w:t>ummary</w:t>
      </w:r>
    </w:p>
    <w:p w:rsidR="00877A70" w:rsidRDefault="00877A70" w:rsidP="00877A70">
      <w:pPr>
        <w:ind w:leftChars="135" w:left="283" w:firstLineChars="68" w:firstLine="143"/>
      </w:pPr>
      <w:r>
        <w:t>It is thought that following results using RAM Cathode has a enough potential to increase the efficiency of HIT-PV.</w:t>
      </w:r>
    </w:p>
    <w:p w:rsidR="00877A70" w:rsidRPr="00EA614D" w:rsidRDefault="00877A70" w:rsidP="00877A70">
      <w:pPr>
        <w:ind w:leftChars="270" w:left="850" w:hangingChars="135" w:hanging="283"/>
      </w:pPr>
      <w:r w:rsidRPr="00EA614D">
        <w:t>-</w:t>
      </w:r>
      <w:r w:rsidRPr="00EA614D">
        <w:tab/>
        <w:t xml:space="preserve">Higher iVoc : before ITO deposition 715mV </w:t>
      </w:r>
      <w:r w:rsidRPr="00EA614D">
        <w:sym w:font="Wingdings" w:char="F0E0"/>
      </w:r>
      <w:r w:rsidRPr="00EA614D">
        <w:t xml:space="preserve"> after annealing 732mV</w:t>
      </w:r>
    </w:p>
    <w:p w:rsidR="00877A70" w:rsidRPr="00EA614D" w:rsidRDefault="00877A70" w:rsidP="00877A70">
      <w:pPr>
        <w:ind w:leftChars="270" w:left="850" w:hangingChars="135" w:hanging="283"/>
      </w:pPr>
      <w:r w:rsidRPr="00EA614D">
        <w:t>-</w:t>
      </w:r>
      <w:r w:rsidRPr="00EA614D">
        <w:tab/>
        <w:t>Longer Carrier Lifetime : before ITO deposition 760</w:t>
      </w:r>
      <w:r w:rsidRPr="00EA614D">
        <w:rPr>
          <w:rFonts w:hint="eastAsia"/>
        </w:rPr>
        <w:t>µ</w:t>
      </w:r>
      <w:r w:rsidRPr="00EA614D">
        <w:t xml:space="preserve">s </w:t>
      </w:r>
      <w:r w:rsidRPr="00EA614D">
        <w:sym w:font="Wingdings" w:char="F0E0"/>
      </w:r>
      <w:r w:rsidRPr="00EA614D">
        <w:t xml:space="preserve"> after annealing 7</w:t>
      </w:r>
      <w:r w:rsidRPr="00EA614D">
        <w:rPr>
          <w:rFonts w:hint="eastAsia"/>
        </w:rPr>
        <w:t>5</w:t>
      </w:r>
      <w:r w:rsidRPr="00EA614D">
        <w:t>0</w:t>
      </w:r>
      <w:r w:rsidRPr="00EA614D">
        <w:rPr>
          <w:rFonts w:hint="eastAsia"/>
        </w:rPr>
        <w:t>µ</w:t>
      </w:r>
      <w:r w:rsidRPr="00EA614D">
        <w:t>s</w:t>
      </w:r>
    </w:p>
    <w:p w:rsidR="00877A70" w:rsidRPr="00EA614D" w:rsidRDefault="00877A70" w:rsidP="00877A70">
      <w:pPr>
        <w:ind w:leftChars="270" w:left="850" w:hangingChars="135" w:hanging="283"/>
      </w:pPr>
      <w:r w:rsidRPr="00EA614D">
        <w:t>-</w:t>
      </w:r>
      <w:r w:rsidRPr="00EA614D">
        <w:tab/>
        <w:t xml:space="preserve">Higher </w:t>
      </w:r>
      <w:r>
        <w:t>Hall Mobility</w:t>
      </w:r>
      <w:r w:rsidRPr="00EA614D">
        <w:t xml:space="preserve"> : </w:t>
      </w:r>
      <w:r>
        <w:t>3</w:t>
      </w:r>
      <w:bookmarkStart w:id="2" w:name="_Hlk26963211"/>
      <w:r>
        <w:t>8.6cm</w:t>
      </w:r>
      <w:r w:rsidRPr="00424DCC">
        <w:rPr>
          <w:vertAlign w:val="superscript"/>
        </w:rPr>
        <w:t>2</w:t>
      </w:r>
      <w:r w:rsidRPr="00424DCC">
        <w:rPr>
          <w:rFonts w:hint="eastAsia"/>
        </w:rPr>
        <w:t>･</w:t>
      </w:r>
      <w:r>
        <w:t>V</w:t>
      </w:r>
      <w:r w:rsidRPr="00424DCC">
        <w:rPr>
          <w:vertAlign w:val="superscript"/>
        </w:rPr>
        <w:t>-1</w:t>
      </w:r>
      <w:r w:rsidRPr="00424DCC">
        <w:rPr>
          <w:rFonts w:hint="eastAsia"/>
        </w:rPr>
        <w:t>･</w:t>
      </w:r>
      <w:r>
        <w:t>s</w:t>
      </w:r>
      <w:r w:rsidRPr="00424DCC">
        <w:rPr>
          <w:vertAlign w:val="superscript"/>
        </w:rPr>
        <w:t>-1</w:t>
      </w:r>
      <w:r>
        <w:t xml:space="preserve"> (as deposition)</w:t>
      </w:r>
      <w:bookmarkEnd w:id="2"/>
    </w:p>
    <w:p w:rsidR="009A74F0" w:rsidRDefault="009A74F0" w:rsidP="009A74F0"/>
    <w:p w:rsidR="009A74F0" w:rsidRDefault="009A74F0" w:rsidP="009A74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eferences</w:t>
      </w:r>
    </w:p>
    <w:p w:rsidR="009A74F0" w:rsidRPr="009A74F0" w:rsidRDefault="009A74F0" w:rsidP="00CF6561">
      <w:pPr>
        <w:ind w:leftChars="135" w:left="283" w:firstLineChars="68" w:firstLine="143"/>
      </w:pPr>
      <w:r w:rsidRPr="009A74F0">
        <w:t>[</w:t>
      </w:r>
      <w:r w:rsidR="00CF6561">
        <w:t>1</w:t>
      </w:r>
      <w:r w:rsidRPr="009A74F0">
        <w:t>] S. D. Wolf, B. Demaurex, et. al., Phys. Rev. B 83, 23 (2011).</w:t>
      </w:r>
    </w:p>
    <w:p w:rsidR="009A74F0" w:rsidRPr="009A74F0" w:rsidRDefault="009A74F0" w:rsidP="009A74F0">
      <w:pPr>
        <w:ind w:leftChars="135" w:left="283" w:firstLineChars="68" w:firstLine="143"/>
      </w:pPr>
      <w:r w:rsidRPr="009A74F0">
        <w:t>[</w:t>
      </w:r>
      <w:r w:rsidR="00CF6561">
        <w:t>2</w:t>
      </w:r>
      <w:r w:rsidRPr="009A74F0">
        <w:t>] V. Linss, M. Bivour</w:t>
      </w:r>
      <w:r w:rsidR="00CF6561" w:rsidRPr="009A74F0">
        <w:t>, H. Iwata</w:t>
      </w:r>
      <w:r w:rsidRPr="009A74F0">
        <w:t>, et. al., SiliconPV 2019</w:t>
      </w:r>
    </w:p>
    <w:p w:rsidR="009A74F0" w:rsidRPr="003D2B32" w:rsidRDefault="009A74F0" w:rsidP="009A74F0"/>
    <w:p w:rsidR="009A74F0" w:rsidRDefault="009A74F0" w:rsidP="009A74F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t>cknowledgement</w:t>
      </w:r>
    </w:p>
    <w:p w:rsidR="00562AF5" w:rsidRDefault="005B4F77" w:rsidP="005B4F77">
      <w:pPr>
        <w:ind w:leftChars="135" w:left="283" w:firstLineChars="68" w:firstLine="143"/>
      </w:pPr>
      <w:r w:rsidRPr="005B4F77">
        <w:t xml:space="preserve">We wish to thank to </w:t>
      </w:r>
      <w:r w:rsidR="00562AF5">
        <w:t xml:space="preserve">Dr. Jun-ichi Nomoto with </w:t>
      </w:r>
      <w:r w:rsidR="00382BC9" w:rsidRPr="00382BC9">
        <w:t>The National Institute of Advanced Industrial Science and Technology</w:t>
      </w:r>
      <w:r w:rsidR="00382BC9">
        <w:t xml:space="preserve"> of Japan</w:t>
      </w:r>
      <w:r w:rsidRPr="005B4F77">
        <w:t xml:space="preserve"> for </w:t>
      </w:r>
      <w:r w:rsidR="00562AF5">
        <w:t>electrical</w:t>
      </w:r>
      <w:r w:rsidR="00382BC9">
        <w:t xml:space="preserve"> and XRD</w:t>
      </w:r>
      <w:r w:rsidR="00562AF5">
        <w:t xml:space="preserve"> measurement.</w:t>
      </w:r>
    </w:p>
    <w:sectPr w:rsidR="00562AF5" w:rsidSect="00877A70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HAKUYOCaoShu3500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字幕黑体M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0D3"/>
    <w:multiLevelType w:val="hybridMultilevel"/>
    <w:tmpl w:val="F1EC80BC"/>
    <w:lvl w:ilvl="0" w:tplc="237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70F4"/>
    <w:rsid w:val="00060F87"/>
    <w:rsid w:val="000F16D5"/>
    <w:rsid w:val="000F6F40"/>
    <w:rsid w:val="001A58F4"/>
    <w:rsid w:val="00234BB1"/>
    <w:rsid w:val="00253B20"/>
    <w:rsid w:val="002764A6"/>
    <w:rsid w:val="002908D4"/>
    <w:rsid w:val="002B1900"/>
    <w:rsid w:val="002E7AFD"/>
    <w:rsid w:val="00382BC9"/>
    <w:rsid w:val="003D2B32"/>
    <w:rsid w:val="003E79FB"/>
    <w:rsid w:val="00562AF5"/>
    <w:rsid w:val="0056592A"/>
    <w:rsid w:val="005B4F77"/>
    <w:rsid w:val="005F255A"/>
    <w:rsid w:val="00657D01"/>
    <w:rsid w:val="00677F85"/>
    <w:rsid w:val="006A1AFB"/>
    <w:rsid w:val="0079069D"/>
    <w:rsid w:val="0080263C"/>
    <w:rsid w:val="008670F4"/>
    <w:rsid w:val="00877A70"/>
    <w:rsid w:val="008C2ABE"/>
    <w:rsid w:val="00930152"/>
    <w:rsid w:val="009A74F0"/>
    <w:rsid w:val="009D62EC"/>
    <w:rsid w:val="00A179E3"/>
    <w:rsid w:val="00AC0F03"/>
    <w:rsid w:val="00B23C10"/>
    <w:rsid w:val="00B363B5"/>
    <w:rsid w:val="00B376E3"/>
    <w:rsid w:val="00B957A2"/>
    <w:rsid w:val="00BB688C"/>
    <w:rsid w:val="00BC5EBD"/>
    <w:rsid w:val="00C05D71"/>
    <w:rsid w:val="00C36639"/>
    <w:rsid w:val="00C50037"/>
    <w:rsid w:val="00C723E2"/>
    <w:rsid w:val="00C9214D"/>
    <w:rsid w:val="00CA0D14"/>
    <w:rsid w:val="00CF5B16"/>
    <w:rsid w:val="00CF6561"/>
    <w:rsid w:val="00DF43AD"/>
    <w:rsid w:val="00E43153"/>
    <w:rsid w:val="00E57D84"/>
    <w:rsid w:val="00E7110A"/>
    <w:rsid w:val="00EB325F"/>
    <w:rsid w:val="00F265F5"/>
    <w:rsid w:val="00F54938"/>
    <w:rsid w:val="00F55F85"/>
    <w:rsid w:val="00F94E07"/>
    <w:rsid w:val="00F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4F0"/>
    <w:pPr>
      <w:ind w:leftChars="400" w:left="840"/>
    </w:pPr>
  </w:style>
  <w:style w:type="table" w:styleId="a4">
    <w:name w:val="Table Grid"/>
    <w:basedOn w:val="a1"/>
    <w:uiPriority w:val="39"/>
    <w:rsid w:val="00FC3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D62E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D62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 為</dc:creator>
  <cp:lastModifiedBy>Administrator</cp:lastModifiedBy>
  <cp:revision>2</cp:revision>
  <cp:lastPrinted>2019-12-10T06:08:00Z</cp:lastPrinted>
  <dcterms:created xsi:type="dcterms:W3CDTF">2020-01-06T06:43:00Z</dcterms:created>
  <dcterms:modified xsi:type="dcterms:W3CDTF">2020-01-06T06:43:00Z</dcterms:modified>
</cp:coreProperties>
</file>