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14" w:rsidRPr="00425D2B" w:rsidRDefault="00BD5F14" w:rsidP="00BD5F14">
      <w:pPr>
        <w:autoSpaceDE w:val="0"/>
        <w:autoSpaceDN w:val="0"/>
        <w:adjustRightInd w:val="0"/>
        <w:jc w:val="center"/>
        <w:rPr>
          <w:b/>
          <w:szCs w:val="21"/>
        </w:rPr>
      </w:pPr>
      <w:r>
        <w:rPr>
          <w:b/>
          <w:szCs w:val="21"/>
        </w:rPr>
        <w:t>光伏支架</w:t>
      </w:r>
      <w:r>
        <w:rPr>
          <w:rFonts w:hint="eastAsia"/>
          <w:b/>
          <w:szCs w:val="21"/>
        </w:rPr>
        <w:t>参数化设计</w:t>
      </w:r>
      <w:r w:rsidR="00BB13D6">
        <w:rPr>
          <w:rFonts w:hint="eastAsia"/>
          <w:b/>
          <w:szCs w:val="21"/>
        </w:rPr>
        <w:t>系统</w:t>
      </w:r>
    </w:p>
    <w:p w:rsidR="00BD5F14" w:rsidRPr="00425D2B" w:rsidRDefault="00BD5F14" w:rsidP="00BD5F14">
      <w:pPr>
        <w:autoSpaceDE w:val="0"/>
        <w:autoSpaceDN w:val="0"/>
        <w:adjustRightInd w:val="0"/>
        <w:jc w:val="center"/>
        <w:rPr>
          <w:rFonts w:ascii="Calibri" w:hAnsi="Calibri" w:cs="Calibri"/>
          <w:b/>
          <w:color w:val="000000"/>
          <w:kern w:val="0"/>
        </w:rPr>
      </w:pPr>
      <w:r w:rsidRPr="00BD5F14">
        <w:rPr>
          <w:rFonts w:ascii="Calibri" w:hAnsi="Calibri" w:cs="Calibri"/>
          <w:b/>
          <w:color w:val="000000"/>
          <w:kern w:val="0"/>
        </w:rPr>
        <w:t>PV Supports</w:t>
      </w:r>
      <w:r w:rsidRPr="00BD5F14">
        <w:rPr>
          <w:rFonts w:ascii="Calibri" w:hAnsi="Calibri" w:cs="Calibri" w:hint="eastAsia"/>
          <w:b/>
          <w:color w:val="000000"/>
          <w:kern w:val="0"/>
        </w:rPr>
        <w:t xml:space="preserve"> P</w:t>
      </w:r>
      <w:r w:rsidRPr="00BD5F14">
        <w:rPr>
          <w:rFonts w:ascii="Calibri" w:hAnsi="Calibri" w:cs="Calibri"/>
          <w:b/>
          <w:color w:val="000000"/>
          <w:kern w:val="0"/>
        </w:rPr>
        <w:t xml:space="preserve">arametric Design </w:t>
      </w:r>
      <w:r w:rsidR="00BB13D6">
        <w:rPr>
          <w:rFonts w:ascii="Calibri" w:hAnsi="Calibri" w:cs="Calibri"/>
          <w:b/>
          <w:color w:val="000000"/>
          <w:kern w:val="0"/>
        </w:rPr>
        <w:t>System</w:t>
      </w:r>
      <w:bookmarkStart w:id="0" w:name="_GoBack"/>
      <w:bookmarkEnd w:id="0"/>
    </w:p>
    <w:p w:rsidR="00BD5F14" w:rsidRDefault="00BD5F14" w:rsidP="00BD5F14">
      <w:pPr>
        <w:autoSpaceDE w:val="0"/>
        <w:autoSpaceDN w:val="0"/>
        <w:adjustRightInd w:val="0"/>
        <w:jc w:val="left"/>
        <w:rPr>
          <w:rFonts w:ascii="Calibri" w:hAnsi="Calibri" w:cs="Calibri"/>
          <w:b/>
          <w:color w:val="000000"/>
          <w:kern w:val="0"/>
        </w:rPr>
      </w:pPr>
      <w:r w:rsidRPr="00425D2B">
        <w:rPr>
          <w:rStyle w:val="scayt-misspell-word"/>
          <w:rFonts w:hint="eastAsia"/>
          <w:b/>
          <w:szCs w:val="21"/>
        </w:rPr>
        <w:t>【摘要】</w:t>
      </w:r>
      <w:r w:rsidRPr="00425D2B">
        <w:rPr>
          <w:rFonts w:ascii="Calibri" w:hAnsi="Calibri" w:cs="Calibri" w:hint="eastAsia"/>
          <w:b/>
          <w:color w:val="000000"/>
          <w:kern w:val="0"/>
        </w:rPr>
        <w:t>A</w:t>
      </w:r>
      <w:r w:rsidRPr="00425D2B">
        <w:rPr>
          <w:rFonts w:ascii="Calibri" w:hAnsi="Calibri" w:cs="Calibri"/>
          <w:b/>
          <w:color w:val="000000"/>
          <w:kern w:val="0"/>
        </w:rPr>
        <w:t>bstract</w:t>
      </w:r>
    </w:p>
    <w:p w:rsidR="007127E7" w:rsidRDefault="007127E7" w:rsidP="00BD5F14">
      <w:pPr>
        <w:autoSpaceDE w:val="0"/>
        <w:autoSpaceDN w:val="0"/>
        <w:adjustRightInd w:val="0"/>
        <w:jc w:val="left"/>
        <w:rPr>
          <w:rFonts w:ascii="Calibri" w:hAnsi="Calibri" w:cs="Calibri"/>
          <w:b/>
          <w:color w:val="000000"/>
          <w:kern w:val="0"/>
        </w:rPr>
        <w:sectPr w:rsidR="007127E7" w:rsidSect="008D4273">
          <w:footerReference w:type="even" r:id="rId8"/>
          <w:footerReference w:type="default" r:id="rId9"/>
          <w:pgSz w:w="11906" w:h="16838" w:code="9"/>
          <w:pgMar w:top="993" w:right="1134" w:bottom="1134" w:left="1134" w:header="851" w:footer="760" w:gutter="0"/>
          <w:pgNumType w:start="0"/>
          <w:cols w:space="425"/>
          <w:docGrid w:type="lines" w:linePitch="312"/>
        </w:sectPr>
      </w:pPr>
    </w:p>
    <w:p w:rsidR="007127E7" w:rsidRDefault="007127E7" w:rsidP="007127E7">
      <w:pPr>
        <w:autoSpaceDE w:val="0"/>
        <w:autoSpaceDN w:val="0"/>
        <w:adjustRightInd w:val="0"/>
        <w:jc w:val="left"/>
        <w:rPr>
          <w:szCs w:val="21"/>
        </w:rPr>
      </w:pPr>
      <w:r w:rsidRPr="00C15058">
        <w:rPr>
          <w:szCs w:val="21"/>
        </w:rPr>
        <w:t>用</w:t>
      </w:r>
      <w:r>
        <w:rPr>
          <w:rFonts w:hint="eastAsia"/>
          <w:szCs w:val="21"/>
        </w:rPr>
        <w:t>传统</w:t>
      </w:r>
      <w:r w:rsidRPr="00C15058">
        <w:rPr>
          <w:szCs w:val="21"/>
        </w:rPr>
        <w:t>方法开发</w:t>
      </w:r>
      <w:r>
        <w:rPr>
          <w:szCs w:val="21"/>
        </w:rPr>
        <w:t>光</w:t>
      </w:r>
      <w:proofErr w:type="gramStart"/>
      <w:r>
        <w:rPr>
          <w:szCs w:val="21"/>
        </w:rPr>
        <w:t>伏</w:t>
      </w:r>
      <w:proofErr w:type="gramEnd"/>
      <w:r>
        <w:rPr>
          <w:szCs w:val="21"/>
        </w:rPr>
        <w:t>支架</w:t>
      </w:r>
      <w:r w:rsidRPr="00C15058">
        <w:rPr>
          <w:szCs w:val="21"/>
        </w:rPr>
        <w:t>时，要在装配验证、</w:t>
      </w:r>
      <w:r w:rsidRPr="00C15058">
        <w:t>性能分析</w:t>
      </w:r>
      <w:r w:rsidRPr="00C15058">
        <w:rPr>
          <w:szCs w:val="21"/>
        </w:rPr>
        <w:t>和</w:t>
      </w:r>
      <w:r w:rsidRPr="00C15058">
        <w:t>数控编程</w:t>
      </w:r>
      <w:r w:rsidRPr="00C15058">
        <w:rPr>
          <w:szCs w:val="21"/>
        </w:rPr>
        <w:t>之后才能确定零件形状和尺寸。这就希望零件模型具有易于修改的柔性。</w:t>
      </w:r>
      <w:r w:rsidRPr="002632ED">
        <w:rPr>
          <w:rFonts w:asciiTheme="minorHAnsi" w:hAnsiTheme="minorHAnsi" w:cstheme="minorHAnsi"/>
          <w:szCs w:val="21"/>
        </w:rPr>
        <w:t>With traditional method, the detail design of PV supports has to be determined after the assembly verification, performance analysis and NC programming. The flexibility of part models are required for easy modification.</w:t>
      </w:r>
    </w:p>
    <w:p w:rsidR="007127E7" w:rsidRDefault="007127E7" w:rsidP="007127E7">
      <w:pPr>
        <w:autoSpaceDE w:val="0"/>
        <w:autoSpaceDN w:val="0"/>
        <w:adjustRightInd w:val="0"/>
        <w:jc w:val="left"/>
        <w:rPr>
          <w:szCs w:val="21"/>
        </w:rPr>
      </w:pPr>
      <w:r>
        <w:rPr>
          <w:noProof/>
        </w:rPr>
        <w:drawing>
          <wp:inline distT="0" distB="0" distL="0" distR="0" wp14:anchorId="7C634172" wp14:editId="06D2AA74">
            <wp:extent cx="2763982" cy="2078247"/>
            <wp:effectExtent l="0" t="0" r="0" b="0"/>
            <wp:docPr id="5" name="图片 5" descr="https://timgsa.baidu.com/timg?image&amp;quality=80&amp;size=b9999_10000&amp;sec=1576299856617&amp;di=e6666c0b27d1bab4462dc1a859b6f293&amp;imgtype=0&amp;src=http%3A%2F%2Fwww.solarbracket.cn%2Fwp-content%2Fuploads%2F2019%2F02%2Funnamed-fil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76299856617&amp;di=e6666c0b27d1bab4462dc1a859b6f293&amp;imgtype=0&amp;src=http%3A%2F%2Fwww.solarbracket.cn%2Fwp-content%2Fuploads%2F2019%2F02%2Funnamed-file-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7474" cy="2080873"/>
                    </a:xfrm>
                    <a:prstGeom prst="rect">
                      <a:avLst/>
                    </a:prstGeom>
                    <a:noFill/>
                    <a:ln>
                      <a:noFill/>
                    </a:ln>
                  </pic:spPr>
                </pic:pic>
              </a:graphicData>
            </a:graphic>
          </wp:inline>
        </w:drawing>
      </w:r>
    </w:p>
    <w:p w:rsidR="007127E7" w:rsidRDefault="007127E7" w:rsidP="007127E7">
      <w:pPr>
        <w:autoSpaceDE w:val="0"/>
        <w:autoSpaceDN w:val="0"/>
        <w:adjustRightInd w:val="0"/>
        <w:jc w:val="left"/>
        <w:rPr>
          <w:szCs w:val="21"/>
        </w:rPr>
      </w:pPr>
      <w:r w:rsidRPr="00C15058">
        <w:rPr>
          <w:szCs w:val="21"/>
        </w:rPr>
        <w:t>参数化设计方法将模型中的定量信息变量化，使之成为任意调整的参数</w:t>
      </w:r>
      <w:r>
        <w:rPr>
          <w:rFonts w:hint="eastAsia"/>
          <w:szCs w:val="21"/>
        </w:rPr>
        <w:t>；</w:t>
      </w:r>
      <w:r w:rsidRPr="002632ED">
        <w:rPr>
          <w:rFonts w:asciiTheme="minorHAnsi" w:hAnsiTheme="minorHAnsi" w:cstheme="minorHAnsi"/>
          <w:szCs w:val="21"/>
        </w:rPr>
        <w:t>The method of parametric design defines the quantitative information as variable information for easy modification;</w:t>
      </w:r>
    </w:p>
    <w:p w:rsidR="007127E7" w:rsidRDefault="007127E7" w:rsidP="007127E7">
      <w:pPr>
        <w:autoSpaceDE w:val="0"/>
        <w:autoSpaceDN w:val="0"/>
        <w:adjustRightInd w:val="0"/>
        <w:jc w:val="left"/>
        <w:rPr>
          <w:szCs w:val="21"/>
        </w:rPr>
      </w:pPr>
      <w:r>
        <w:rPr>
          <w:noProof/>
        </w:rPr>
        <w:drawing>
          <wp:inline distT="0" distB="0" distL="0" distR="0" wp14:anchorId="5AE1D751" wp14:editId="250E1A97">
            <wp:extent cx="2924810" cy="205486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810" cy="2054860"/>
                    </a:xfrm>
                    <a:prstGeom prst="rect">
                      <a:avLst/>
                    </a:prstGeom>
                  </pic:spPr>
                </pic:pic>
              </a:graphicData>
            </a:graphic>
          </wp:inline>
        </w:drawing>
      </w:r>
    </w:p>
    <w:p w:rsidR="007127E7" w:rsidRDefault="007127E7" w:rsidP="007127E7">
      <w:pPr>
        <w:autoSpaceDE w:val="0"/>
        <w:autoSpaceDN w:val="0"/>
        <w:adjustRightInd w:val="0"/>
        <w:jc w:val="left"/>
        <w:rPr>
          <w:szCs w:val="21"/>
        </w:rPr>
      </w:pPr>
      <w:r w:rsidRPr="00C15058">
        <w:rPr>
          <w:szCs w:val="21"/>
        </w:rPr>
        <w:t>对于变量化参数赋予不同数值，得到不同大小和形状的零件模型</w:t>
      </w:r>
      <w:r>
        <w:rPr>
          <w:rFonts w:hint="eastAsia"/>
          <w:szCs w:val="21"/>
        </w:rPr>
        <w:t>；</w:t>
      </w:r>
      <w:r w:rsidRPr="002632ED">
        <w:rPr>
          <w:rFonts w:asciiTheme="minorHAnsi" w:hAnsiTheme="minorHAnsi" w:cstheme="minorHAnsi" w:hint="eastAsia"/>
          <w:szCs w:val="21"/>
        </w:rPr>
        <w:t>A</w:t>
      </w:r>
      <w:r w:rsidRPr="002632ED">
        <w:rPr>
          <w:rFonts w:asciiTheme="minorHAnsi" w:hAnsiTheme="minorHAnsi" w:cstheme="minorHAnsi"/>
          <w:szCs w:val="21"/>
        </w:rPr>
        <w:t>ssign different parameter to the variable information for different part model with different sizes and shapes;</w:t>
      </w:r>
    </w:p>
    <w:p w:rsidR="007127E7" w:rsidRPr="00BD5F14" w:rsidRDefault="007127E7" w:rsidP="007127E7">
      <w:pPr>
        <w:autoSpaceDE w:val="0"/>
        <w:autoSpaceDN w:val="0"/>
        <w:adjustRightInd w:val="0"/>
        <w:jc w:val="left"/>
        <w:rPr>
          <w:szCs w:val="21"/>
        </w:rPr>
      </w:pPr>
      <w:r>
        <w:rPr>
          <w:noProof/>
        </w:rPr>
        <w:drawing>
          <wp:inline distT="0" distB="0" distL="0" distR="0" wp14:anchorId="291ED65E" wp14:editId="1F12A0E1">
            <wp:extent cx="2924810" cy="1176655"/>
            <wp:effectExtent l="0" t="0" r="889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4810" cy="1176655"/>
                    </a:xfrm>
                    <a:prstGeom prst="rect">
                      <a:avLst/>
                    </a:prstGeom>
                  </pic:spPr>
                </pic:pic>
              </a:graphicData>
            </a:graphic>
          </wp:inline>
        </w:drawing>
      </w:r>
    </w:p>
    <w:p w:rsidR="007127E7" w:rsidRDefault="007127E7" w:rsidP="007127E7">
      <w:pPr>
        <w:autoSpaceDE w:val="0"/>
        <w:autoSpaceDN w:val="0"/>
        <w:adjustRightInd w:val="0"/>
        <w:jc w:val="left"/>
        <w:rPr>
          <w:szCs w:val="21"/>
        </w:rPr>
      </w:pPr>
      <w:r>
        <w:rPr>
          <w:rFonts w:hint="eastAsia"/>
          <w:szCs w:val="21"/>
        </w:rPr>
        <w:t>当</w:t>
      </w:r>
      <w:r>
        <w:rPr>
          <w:rFonts w:ascii="Arial" w:hAnsi="Arial" w:cs="Arial"/>
          <w:color w:val="333333"/>
          <w:szCs w:val="21"/>
          <w:shd w:val="clear" w:color="auto" w:fill="FFFFFF"/>
        </w:rPr>
        <w:t>光伏支架设计或文档部分作改动后</w:t>
      </w:r>
      <w:r>
        <w:rPr>
          <w:rFonts w:ascii="Arial" w:hAnsi="Arial" w:cs="Arial" w:hint="eastAsia"/>
          <w:color w:val="333333"/>
          <w:szCs w:val="21"/>
          <w:shd w:val="clear" w:color="auto" w:fill="FFFFFF"/>
        </w:rPr>
        <w:t>，</w:t>
      </w:r>
      <w:r>
        <w:rPr>
          <w:rFonts w:ascii="Arial" w:hAnsi="Arial" w:cs="Arial"/>
          <w:color w:val="333333"/>
          <w:szCs w:val="21"/>
          <w:shd w:val="clear" w:color="auto" w:fill="FFFFFF"/>
        </w:rPr>
        <w:t>都可以自动的在其它相关联的部分反映出来</w:t>
      </w:r>
      <w:r>
        <w:rPr>
          <w:rFonts w:ascii="Arial" w:hAnsi="Arial" w:cs="Arial" w:hint="eastAsia"/>
          <w:color w:val="333333"/>
          <w:szCs w:val="21"/>
          <w:shd w:val="clear" w:color="auto" w:fill="FFFFFF"/>
        </w:rPr>
        <w:t>；</w:t>
      </w:r>
      <w:r w:rsidRPr="002632ED">
        <w:rPr>
          <w:rFonts w:asciiTheme="minorHAnsi" w:hAnsiTheme="minorHAnsi" w:cstheme="minorHAnsi"/>
          <w:szCs w:val="21"/>
        </w:rPr>
        <w:t>Modification in one part or document could be automatically connected to other relatives;</w:t>
      </w:r>
    </w:p>
    <w:p w:rsidR="007127E7" w:rsidRDefault="007127E7" w:rsidP="007127E7">
      <w:pPr>
        <w:autoSpaceDE w:val="0"/>
        <w:autoSpaceDN w:val="0"/>
        <w:adjustRightInd w:val="0"/>
        <w:jc w:val="left"/>
        <w:rPr>
          <w:szCs w:val="21"/>
        </w:rPr>
      </w:pPr>
      <w:r>
        <w:rPr>
          <w:noProof/>
        </w:rPr>
        <w:drawing>
          <wp:inline distT="0" distB="0" distL="0" distR="0" wp14:anchorId="28B28B37" wp14:editId="64938EA7">
            <wp:extent cx="2715491" cy="2506788"/>
            <wp:effectExtent l="0" t="0" r="889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1463" cy="2512301"/>
                    </a:xfrm>
                    <a:prstGeom prst="rect">
                      <a:avLst/>
                    </a:prstGeom>
                  </pic:spPr>
                </pic:pic>
              </a:graphicData>
            </a:graphic>
          </wp:inline>
        </w:drawing>
      </w:r>
    </w:p>
    <w:p w:rsidR="007127E7" w:rsidRDefault="007127E7" w:rsidP="007127E7">
      <w:pPr>
        <w:autoSpaceDE w:val="0"/>
        <w:autoSpaceDN w:val="0"/>
        <w:adjustRightInd w:val="0"/>
        <w:jc w:val="left"/>
        <w:rPr>
          <w:szCs w:val="21"/>
        </w:rPr>
      </w:pPr>
      <w:r>
        <w:rPr>
          <w:noProof/>
        </w:rPr>
        <w:drawing>
          <wp:inline distT="0" distB="0" distL="0" distR="0" wp14:anchorId="0BD47610" wp14:editId="70C1EBAC">
            <wp:extent cx="2376055" cy="2183123"/>
            <wp:effectExtent l="0" t="0" r="571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81239" cy="2187886"/>
                    </a:xfrm>
                    <a:prstGeom prst="rect">
                      <a:avLst/>
                    </a:prstGeom>
                  </pic:spPr>
                </pic:pic>
              </a:graphicData>
            </a:graphic>
          </wp:inline>
        </w:drawing>
      </w:r>
    </w:p>
    <w:p w:rsidR="00B13936" w:rsidRPr="00B13936" w:rsidRDefault="007127E7" w:rsidP="007127E7">
      <w:pPr>
        <w:autoSpaceDE w:val="0"/>
        <w:autoSpaceDN w:val="0"/>
        <w:adjustRightInd w:val="0"/>
        <w:jc w:val="left"/>
        <w:rPr>
          <w:szCs w:val="21"/>
        </w:rPr>
      </w:pPr>
      <w:r>
        <w:rPr>
          <w:rFonts w:ascii="Arial" w:hAnsi="Arial" w:cs="Arial"/>
          <w:color w:val="333333"/>
          <w:szCs w:val="21"/>
          <w:shd w:val="clear" w:color="auto" w:fill="FFFFFF"/>
        </w:rPr>
        <w:t>任一视图下所发生的变更都能参数化的、双向的传播到所有视图，以保证所有图纸的一致性，毋须逐一对所有视图进行修改。从而提高了工作效率和工作质量。</w:t>
      </w:r>
      <w:r w:rsidRPr="002632ED">
        <w:rPr>
          <w:rFonts w:asciiTheme="minorHAnsi" w:hAnsiTheme="minorHAnsi" w:cstheme="minorHAnsi" w:hint="eastAsia"/>
          <w:szCs w:val="21"/>
        </w:rPr>
        <w:t>A</w:t>
      </w:r>
      <w:r w:rsidRPr="002632ED">
        <w:rPr>
          <w:rFonts w:asciiTheme="minorHAnsi" w:hAnsiTheme="minorHAnsi" w:cstheme="minorHAnsi"/>
          <w:szCs w:val="21"/>
        </w:rPr>
        <w:t>ny change in any engineering view could be transferred to all views with parameterized and bidirectional way. This method keeps the consistency in all drawings without further modification and/or verification. The efficiency and quality are greatly improved</w:t>
      </w:r>
      <w:r w:rsidR="00505022" w:rsidRPr="002632ED">
        <w:rPr>
          <w:rFonts w:asciiTheme="minorHAnsi" w:hAnsiTheme="minorHAnsi" w:cstheme="minorHAnsi"/>
          <w:szCs w:val="21"/>
        </w:rPr>
        <w:t>.</w:t>
      </w:r>
    </w:p>
    <w:sectPr w:rsidR="00B13936" w:rsidRPr="00B13936" w:rsidSect="007127E7">
      <w:footerReference w:type="even" r:id="rId15"/>
      <w:footerReference w:type="default" r:id="rId16"/>
      <w:type w:val="continuous"/>
      <w:pgSz w:w="11906" w:h="16838" w:code="9"/>
      <w:pgMar w:top="993" w:right="1134" w:bottom="1134" w:left="1134" w:header="851" w:footer="760" w:gutter="0"/>
      <w:pgNumType w:start="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4F" w:rsidRDefault="00D3384F">
      <w:r>
        <w:separator/>
      </w:r>
    </w:p>
  </w:endnote>
  <w:endnote w:type="continuationSeparator" w:id="0">
    <w:p w:rsidR="00D3384F" w:rsidRDefault="00D3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14" w:rsidRDefault="00BD5F14" w:rsidP="00975F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5F14" w:rsidRDefault="00BD5F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14" w:rsidRDefault="00BD5F14" w:rsidP="00975F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B13D6">
      <w:rPr>
        <w:rStyle w:val="a4"/>
        <w:noProof/>
      </w:rPr>
      <w:t>0</w:t>
    </w:r>
    <w:r>
      <w:rPr>
        <w:rStyle w:val="a4"/>
      </w:rPr>
      <w:fldChar w:fldCharType="end"/>
    </w:r>
  </w:p>
  <w:p w:rsidR="00BD5F14" w:rsidRDefault="00BD5F1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14" w:rsidRDefault="00BD5F14" w:rsidP="00975F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5F14" w:rsidRDefault="00BD5F1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14" w:rsidRDefault="00BD5F14" w:rsidP="00975F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73FDC">
      <w:rPr>
        <w:rStyle w:val="a4"/>
        <w:noProof/>
      </w:rPr>
      <w:t>1</w:t>
    </w:r>
    <w:r>
      <w:rPr>
        <w:rStyle w:val="a4"/>
      </w:rPr>
      <w:fldChar w:fldCharType="end"/>
    </w:r>
  </w:p>
  <w:p w:rsidR="00BD5F14" w:rsidRDefault="00BD5F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4F" w:rsidRDefault="00D3384F">
      <w:r>
        <w:separator/>
      </w:r>
    </w:p>
  </w:footnote>
  <w:footnote w:type="continuationSeparator" w:id="0">
    <w:p w:rsidR="00D3384F" w:rsidRDefault="00D3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2317"/>
    <w:multiLevelType w:val="multilevel"/>
    <w:tmpl w:val="ADDE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A76D21"/>
    <w:multiLevelType w:val="hybridMultilevel"/>
    <w:tmpl w:val="D65AB74E"/>
    <w:lvl w:ilvl="0" w:tplc="B006797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E9778BB"/>
    <w:multiLevelType w:val="hybridMultilevel"/>
    <w:tmpl w:val="F10A9ACE"/>
    <w:lvl w:ilvl="0" w:tplc="155E0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0012A7"/>
    <w:multiLevelType w:val="hybridMultilevel"/>
    <w:tmpl w:val="B20C2932"/>
    <w:lvl w:ilvl="0" w:tplc="FBBAC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92047A"/>
    <w:multiLevelType w:val="hybridMultilevel"/>
    <w:tmpl w:val="8E48C208"/>
    <w:lvl w:ilvl="0" w:tplc="37D670C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4CFE7745"/>
    <w:multiLevelType w:val="hybridMultilevel"/>
    <w:tmpl w:val="057A8A46"/>
    <w:lvl w:ilvl="0" w:tplc="87E02E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A52BE7"/>
    <w:multiLevelType w:val="hybridMultilevel"/>
    <w:tmpl w:val="3E92D890"/>
    <w:lvl w:ilvl="0" w:tplc="5ACCA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E0207D"/>
    <w:multiLevelType w:val="multilevel"/>
    <w:tmpl w:val="0A1AC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A24D9"/>
    <w:multiLevelType w:val="hybridMultilevel"/>
    <w:tmpl w:val="7FCC4954"/>
    <w:lvl w:ilvl="0" w:tplc="4BDE0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490A4D"/>
    <w:multiLevelType w:val="hybridMultilevel"/>
    <w:tmpl w:val="B91E2BB2"/>
    <w:lvl w:ilvl="0" w:tplc="AA10B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CCA13AB"/>
    <w:multiLevelType w:val="hybridMultilevel"/>
    <w:tmpl w:val="8FD2EE4E"/>
    <w:lvl w:ilvl="0" w:tplc="0E260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0"/>
  </w:num>
  <w:num w:numId="3">
    <w:abstractNumId w:val="3"/>
  </w:num>
  <w:num w:numId="4">
    <w:abstractNumId w:val="8"/>
  </w:num>
  <w:num w:numId="5">
    <w:abstractNumId w:val="9"/>
  </w:num>
  <w:num w:numId="6">
    <w:abstractNumId w:val="6"/>
  </w:num>
  <w:num w:numId="7">
    <w:abstractNumId w:val="2"/>
  </w:num>
  <w:num w:numId="8">
    <w:abstractNumId w:val="5"/>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8E"/>
    <w:rsid w:val="00007657"/>
    <w:rsid w:val="00012C6E"/>
    <w:rsid w:val="00015A62"/>
    <w:rsid w:val="0002115B"/>
    <w:rsid w:val="00021B9C"/>
    <w:rsid w:val="00030E8D"/>
    <w:rsid w:val="0003600E"/>
    <w:rsid w:val="00044B14"/>
    <w:rsid w:val="00056092"/>
    <w:rsid w:val="0006212C"/>
    <w:rsid w:val="00067BCA"/>
    <w:rsid w:val="00071CFA"/>
    <w:rsid w:val="00072E36"/>
    <w:rsid w:val="000835A1"/>
    <w:rsid w:val="000901F4"/>
    <w:rsid w:val="0009602C"/>
    <w:rsid w:val="000A4860"/>
    <w:rsid w:val="000A5623"/>
    <w:rsid w:val="000C1611"/>
    <w:rsid w:val="000C602C"/>
    <w:rsid w:val="000D6021"/>
    <w:rsid w:val="000E5D82"/>
    <w:rsid w:val="000F264D"/>
    <w:rsid w:val="001005BD"/>
    <w:rsid w:val="00115E6C"/>
    <w:rsid w:val="00116D74"/>
    <w:rsid w:val="00133459"/>
    <w:rsid w:val="00137154"/>
    <w:rsid w:val="0016204E"/>
    <w:rsid w:val="001743AD"/>
    <w:rsid w:val="00177A42"/>
    <w:rsid w:val="00187BAA"/>
    <w:rsid w:val="001A19BE"/>
    <w:rsid w:val="001A2B6D"/>
    <w:rsid w:val="001B03CD"/>
    <w:rsid w:val="001B50D6"/>
    <w:rsid w:val="001B642F"/>
    <w:rsid w:val="001B6CC4"/>
    <w:rsid w:val="001C4A11"/>
    <w:rsid w:val="001C738E"/>
    <w:rsid w:val="001D1D08"/>
    <w:rsid w:val="001D1FD8"/>
    <w:rsid w:val="001D4C3D"/>
    <w:rsid w:val="001D68E9"/>
    <w:rsid w:val="001E60AF"/>
    <w:rsid w:val="001E7048"/>
    <w:rsid w:val="00200D12"/>
    <w:rsid w:val="00210EC4"/>
    <w:rsid w:val="00211D65"/>
    <w:rsid w:val="00220B9D"/>
    <w:rsid w:val="002452FD"/>
    <w:rsid w:val="00262448"/>
    <w:rsid w:val="002632ED"/>
    <w:rsid w:val="002633A5"/>
    <w:rsid w:val="00266CE5"/>
    <w:rsid w:val="00282852"/>
    <w:rsid w:val="00291370"/>
    <w:rsid w:val="00292510"/>
    <w:rsid w:val="00296979"/>
    <w:rsid w:val="002B2B36"/>
    <w:rsid w:val="002B4B1D"/>
    <w:rsid w:val="002B5DB4"/>
    <w:rsid w:val="002C3CBF"/>
    <w:rsid w:val="002C539E"/>
    <w:rsid w:val="002C5C8F"/>
    <w:rsid w:val="002D2410"/>
    <w:rsid w:val="002E1004"/>
    <w:rsid w:val="00300F71"/>
    <w:rsid w:val="00317092"/>
    <w:rsid w:val="00323DC4"/>
    <w:rsid w:val="0033098C"/>
    <w:rsid w:val="00341ED2"/>
    <w:rsid w:val="0035448E"/>
    <w:rsid w:val="00361B0F"/>
    <w:rsid w:val="003622DB"/>
    <w:rsid w:val="003640A8"/>
    <w:rsid w:val="00365F52"/>
    <w:rsid w:val="00377D3D"/>
    <w:rsid w:val="003910B0"/>
    <w:rsid w:val="00391AD4"/>
    <w:rsid w:val="003967A8"/>
    <w:rsid w:val="003A6A55"/>
    <w:rsid w:val="003C54EA"/>
    <w:rsid w:val="003D62FC"/>
    <w:rsid w:val="003E753A"/>
    <w:rsid w:val="003F168B"/>
    <w:rsid w:val="00410213"/>
    <w:rsid w:val="00421CA1"/>
    <w:rsid w:val="00425D2B"/>
    <w:rsid w:val="0042612C"/>
    <w:rsid w:val="0043594A"/>
    <w:rsid w:val="00435B9D"/>
    <w:rsid w:val="00446CAF"/>
    <w:rsid w:val="00447F2E"/>
    <w:rsid w:val="00466131"/>
    <w:rsid w:val="004726EA"/>
    <w:rsid w:val="00473C71"/>
    <w:rsid w:val="00481081"/>
    <w:rsid w:val="00485BDD"/>
    <w:rsid w:val="0049725A"/>
    <w:rsid w:val="004A39A1"/>
    <w:rsid w:val="004B0185"/>
    <w:rsid w:val="004D1993"/>
    <w:rsid w:val="004D52AA"/>
    <w:rsid w:val="004E1629"/>
    <w:rsid w:val="004F0A40"/>
    <w:rsid w:val="004F1BBA"/>
    <w:rsid w:val="004F4721"/>
    <w:rsid w:val="004F7366"/>
    <w:rsid w:val="0050070E"/>
    <w:rsid w:val="00500B22"/>
    <w:rsid w:val="00505022"/>
    <w:rsid w:val="00521488"/>
    <w:rsid w:val="00535530"/>
    <w:rsid w:val="00576E84"/>
    <w:rsid w:val="00582394"/>
    <w:rsid w:val="00595287"/>
    <w:rsid w:val="005A142E"/>
    <w:rsid w:val="005A7174"/>
    <w:rsid w:val="005D1E31"/>
    <w:rsid w:val="005D712D"/>
    <w:rsid w:val="005F2B00"/>
    <w:rsid w:val="005F3B67"/>
    <w:rsid w:val="00605B08"/>
    <w:rsid w:val="00617ED8"/>
    <w:rsid w:val="006206D0"/>
    <w:rsid w:val="00664953"/>
    <w:rsid w:val="00665B68"/>
    <w:rsid w:val="00666A65"/>
    <w:rsid w:val="00674B5F"/>
    <w:rsid w:val="00674EC2"/>
    <w:rsid w:val="0067516A"/>
    <w:rsid w:val="006877D0"/>
    <w:rsid w:val="00690462"/>
    <w:rsid w:val="00695F4D"/>
    <w:rsid w:val="006A42E1"/>
    <w:rsid w:val="006A69E6"/>
    <w:rsid w:val="006A707D"/>
    <w:rsid w:val="006B5F5C"/>
    <w:rsid w:val="006B6A98"/>
    <w:rsid w:val="006D6A32"/>
    <w:rsid w:val="006E3BCF"/>
    <w:rsid w:val="0070078A"/>
    <w:rsid w:val="00703193"/>
    <w:rsid w:val="007127E7"/>
    <w:rsid w:val="00740990"/>
    <w:rsid w:val="00770A5C"/>
    <w:rsid w:val="00771A59"/>
    <w:rsid w:val="007A1CBA"/>
    <w:rsid w:val="007B224B"/>
    <w:rsid w:val="007B289E"/>
    <w:rsid w:val="007C4E16"/>
    <w:rsid w:val="007D07E9"/>
    <w:rsid w:val="007D3DFF"/>
    <w:rsid w:val="007D6FAE"/>
    <w:rsid w:val="007E5C7A"/>
    <w:rsid w:val="008042C0"/>
    <w:rsid w:val="008052C0"/>
    <w:rsid w:val="00815F97"/>
    <w:rsid w:val="00821018"/>
    <w:rsid w:val="00831C17"/>
    <w:rsid w:val="0083440C"/>
    <w:rsid w:val="008455F5"/>
    <w:rsid w:val="00860EBB"/>
    <w:rsid w:val="00883996"/>
    <w:rsid w:val="008A2ACE"/>
    <w:rsid w:val="008A47AE"/>
    <w:rsid w:val="008B2E91"/>
    <w:rsid w:val="008D310F"/>
    <w:rsid w:val="008D4273"/>
    <w:rsid w:val="008E0578"/>
    <w:rsid w:val="008E578A"/>
    <w:rsid w:val="008F03F7"/>
    <w:rsid w:val="008F5B3D"/>
    <w:rsid w:val="009013B9"/>
    <w:rsid w:val="00902970"/>
    <w:rsid w:val="0091007D"/>
    <w:rsid w:val="009123DC"/>
    <w:rsid w:val="00920378"/>
    <w:rsid w:val="00927262"/>
    <w:rsid w:val="00933660"/>
    <w:rsid w:val="00933DDE"/>
    <w:rsid w:val="00942C7E"/>
    <w:rsid w:val="0095000B"/>
    <w:rsid w:val="0095232D"/>
    <w:rsid w:val="00963A32"/>
    <w:rsid w:val="009665CB"/>
    <w:rsid w:val="00973270"/>
    <w:rsid w:val="00975FC6"/>
    <w:rsid w:val="009A2E79"/>
    <w:rsid w:val="009A54EB"/>
    <w:rsid w:val="009A73AE"/>
    <w:rsid w:val="009A7665"/>
    <w:rsid w:val="009A7CB1"/>
    <w:rsid w:val="009B344F"/>
    <w:rsid w:val="009C1C8E"/>
    <w:rsid w:val="009E02A5"/>
    <w:rsid w:val="009F1764"/>
    <w:rsid w:val="009F227C"/>
    <w:rsid w:val="00A05EDA"/>
    <w:rsid w:val="00A210CA"/>
    <w:rsid w:val="00A34DC6"/>
    <w:rsid w:val="00A5173B"/>
    <w:rsid w:val="00A5600A"/>
    <w:rsid w:val="00A6218B"/>
    <w:rsid w:val="00A730B9"/>
    <w:rsid w:val="00A73FDC"/>
    <w:rsid w:val="00A7450B"/>
    <w:rsid w:val="00A853B9"/>
    <w:rsid w:val="00A869F1"/>
    <w:rsid w:val="00A909BB"/>
    <w:rsid w:val="00A95694"/>
    <w:rsid w:val="00A9752C"/>
    <w:rsid w:val="00AA6F1B"/>
    <w:rsid w:val="00AA7AAE"/>
    <w:rsid w:val="00AB67A7"/>
    <w:rsid w:val="00AC292B"/>
    <w:rsid w:val="00AC2C14"/>
    <w:rsid w:val="00AC565A"/>
    <w:rsid w:val="00AE3392"/>
    <w:rsid w:val="00AF3904"/>
    <w:rsid w:val="00B01AF9"/>
    <w:rsid w:val="00B04D39"/>
    <w:rsid w:val="00B134DD"/>
    <w:rsid w:val="00B13936"/>
    <w:rsid w:val="00B13EB1"/>
    <w:rsid w:val="00B31E82"/>
    <w:rsid w:val="00B3700B"/>
    <w:rsid w:val="00B42AD4"/>
    <w:rsid w:val="00B51E2E"/>
    <w:rsid w:val="00B70331"/>
    <w:rsid w:val="00B71C58"/>
    <w:rsid w:val="00B84E8D"/>
    <w:rsid w:val="00B94B6E"/>
    <w:rsid w:val="00BA7515"/>
    <w:rsid w:val="00BB13D6"/>
    <w:rsid w:val="00BB53BC"/>
    <w:rsid w:val="00BD5F14"/>
    <w:rsid w:val="00BE32A3"/>
    <w:rsid w:val="00BE70AB"/>
    <w:rsid w:val="00BF180C"/>
    <w:rsid w:val="00BF35DF"/>
    <w:rsid w:val="00C05491"/>
    <w:rsid w:val="00C07AF9"/>
    <w:rsid w:val="00C15058"/>
    <w:rsid w:val="00C15EE7"/>
    <w:rsid w:val="00C25B4C"/>
    <w:rsid w:val="00C4391E"/>
    <w:rsid w:val="00C540A1"/>
    <w:rsid w:val="00C72EDE"/>
    <w:rsid w:val="00C73314"/>
    <w:rsid w:val="00C80E27"/>
    <w:rsid w:val="00C82C15"/>
    <w:rsid w:val="00C95AC1"/>
    <w:rsid w:val="00C97E68"/>
    <w:rsid w:val="00CA034D"/>
    <w:rsid w:val="00CC25A7"/>
    <w:rsid w:val="00CD0D06"/>
    <w:rsid w:val="00CD1F84"/>
    <w:rsid w:val="00CD3AB0"/>
    <w:rsid w:val="00CE6489"/>
    <w:rsid w:val="00CF0479"/>
    <w:rsid w:val="00CF4818"/>
    <w:rsid w:val="00D032DB"/>
    <w:rsid w:val="00D30875"/>
    <w:rsid w:val="00D3384F"/>
    <w:rsid w:val="00D33BF4"/>
    <w:rsid w:val="00D3486A"/>
    <w:rsid w:val="00D439AC"/>
    <w:rsid w:val="00D6178B"/>
    <w:rsid w:val="00D62B30"/>
    <w:rsid w:val="00D62E38"/>
    <w:rsid w:val="00D66CE9"/>
    <w:rsid w:val="00D76326"/>
    <w:rsid w:val="00D81E4E"/>
    <w:rsid w:val="00D84B86"/>
    <w:rsid w:val="00D90FD7"/>
    <w:rsid w:val="00D95DFC"/>
    <w:rsid w:val="00D9799A"/>
    <w:rsid w:val="00D97E19"/>
    <w:rsid w:val="00DB3789"/>
    <w:rsid w:val="00E0299E"/>
    <w:rsid w:val="00E1762A"/>
    <w:rsid w:val="00E17684"/>
    <w:rsid w:val="00E37A4E"/>
    <w:rsid w:val="00E415A6"/>
    <w:rsid w:val="00E46440"/>
    <w:rsid w:val="00E539AB"/>
    <w:rsid w:val="00E631C1"/>
    <w:rsid w:val="00E645B7"/>
    <w:rsid w:val="00E65299"/>
    <w:rsid w:val="00E701A2"/>
    <w:rsid w:val="00E7363B"/>
    <w:rsid w:val="00E73EF0"/>
    <w:rsid w:val="00E82BA3"/>
    <w:rsid w:val="00E90FAF"/>
    <w:rsid w:val="00E974BA"/>
    <w:rsid w:val="00EA2877"/>
    <w:rsid w:val="00EC164C"/>
    <w:rsid w:val="00EC3D30"/>
    <w:rsid w:val="00EC4C5E"/>
    <w:rsid w:val="00ED4B0B"/>
    <w:rsid w:val="00F02F02"/>
    <w:rsid w:val="00F0756C"/>
    <w:rsid w:val="00F1295A"/>
    <w:rsid w:val="00F1436F"/>
    <w:rsid w:val="00F23926"/>
    <w:rsid w:val="00F3346F"/>
    <w:rsid w:val="00F34C4C"/>
    <w:rsid w:val="00F3665B"/>
    <w:rsid w:val="00F42CE6"/>
    <w:rsid w:val="00F446AB"/>
    <w:rsid w:val="00F450BA"/>
    <w:rsid w:val="00F52A6E"/>
    <w:rsid w:val="00F56540"/>
    <w:rsid w:val="00F76DC4"/>
    <w:rsid w:val="00F770D7"/>
    <w:rsid w:val="00F97C71"/>
    <w:rsid w:val="00FB3358"/>
    <w:rsid w:val="00FC1901"/>
    <w:rsid w:val="00FD3106"/>
    <w:rsid w:val="00FD3289"/>
    <w:rsid w:val="00FD35E9"/>
    <w:rsid w:val="00FD52DE"/>
    <w:rsid w:val="00FE122D"/>
    <w:rsid w:val="00FE5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D58B64-4344-4E7D-B605-ABDF447E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1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04D39"/>
    <w:pPr>
      <w:tabs>
        <w:tab w:val="center" w:pos="4153"/>
        <w:tab w:val="right" w:pos="8306"/>
      </w:tabs>
      <w:snapToGrid w:val="0"/>
      <w:jc w:val="left"/>
    </w:pPr>
    <w:rPr>
      <w:sz w:val="18"/>
      <w:szCs w:val="18"/>
    </w:rPr>
  </w:style>
  <w:style w:type="character" w:styleId="a4">
    <w:name w:val="page number"/>
    <w:basedOn w:val="a0"/>
    <w:rsid w:val="00B04D39"/>
  </w:style>
  <w:style w:type="paragraph" w:styleId="a5">
    <w:name w:val="header"/>
    <w:basedOn w:val="a"/>
    <w:link w:val="Char0"/>
    <w:rsid w:val="00BF180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BF180C"/>
    <w:rPr>
      <w:kern w:val="2"/>
      <w:sz w:val="18"/>
      <w:szCs w:val="18"/>
    </w:rPr>
  </w:style>
  <w:style w:type="character" w:customStyle="1" w:styleId="doctitle1">
    <w:name w:val="doc_title1"/>
    <w:rsid w:val="00B31E82"/>
    <w:rPr>
      <w:color w:val="333333"/>
      <w:sz w:val="30"/>
      <w:szCs w:val="30"/>
    </w:rPr>
  </w:style>
  <w:style w:type="character" w:styleId="a6">
    <w:name w:val="Emphasis"/>
    <w:uiPriority w:val="20"/>
    <w:qFormat/>
    <w:rsid w:val="00815F97"/>
    <w:rPr>
      <w:i w:val="0"/>
      <w:iCs w:val="0"/>
      <w:color w:val="CC0000"/>
    </w:rPr>
  </w:style>
  <w:style w:type="character" w:styleId="a7">
    <w:name w:val="Hyperlink"/>
    <w:uiPriority w:val="99"/>
    <w:unhideWhenUsed/>
    <w:rsid w:val="0042612C"/>
    <w:rPr>
      <w:color w:val="0000FF"/>
      <w:u w:val="single"/>
    </w:rPr>
  </w:style>
  <w:style w:type="character" w:customStyle="1" w:styleId="scayt-misspell-word">
    <w:name w:val="scayt-misspell-word"/>
    <w:basedOn w:val="a0"/>
    <w:rsid w:val="00A869F1"/>
  </w:style>
  <w:style w:type="paragraph" w:customStyle="1" w:styleId="Default">
    <w:name w:val="Default"/>
    <w:rsid w:val="00187BAA"/>
    <w:pPr>
      <w:widowControl w:val="0"/>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C72EDE"/>
    <w:pPr>
      <w:ind w:firstLineChars="200" w:firstLine="420"/>
    </w:pPr>
    <w:rPr>
      <w:rFonts w:ascii="宋体" w:hAnsiTheme="minorHAnsi"/>
      <w:b/>
      <w:iCs/>
      <w:kern w:val="0"/>
      <w:sz w:val="20"/>
      <w:szCs w:val="20"/>
    </w:rPr>
  </w:style>
  <w:style w:type="character" w:customStyle="1" w:styleId="Char">
    <w:name w:val="页脚 Char"/>
    <w:basedOn w:val="a0"/>
    <w:link w:val="a3"/>
    <w:rsid w:val="00BD5F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5374">
      <w:bodyDiv w:val="1"/>
      <w:marLeft w:val="0"/>
      <w:marRight w:val="0"/>
      <w:marTop w:val="0"/>
      <w:marBottom w:val="0"/>
      <w:divBdr>
        <w:top w:val="none" w:sz="0" w:space="0" w:color="auto"/>
        <w:left w:val="none" w:sz="0" w:space="0" w:color="auto"/>
        <w:bottom w:val="none" w:sz="0" w:space="0" w:color="auto"/>
        <w:right w:val="none" w:sz="0" w:space="0" w:color="auto"/>
      </w:divBdr>
    </w:div>
    <w:div w:id="398138856">
      <w:bodyDiv w:val="1"/>
      <w:marLeft w:val="0"/>
      <w:marRight w:val="0"/>
      <w:marTop w:val="0"/>
      <w:marBottom w:val="0"/>
      <w:divBdr>
        <w:top w:val="none" w:sz="0" w:space="0" w:color="auto"/>
        <w:left w:val="none" w:sz="0" w:space="0" w:color="auto"/>
        <w:bottom w:val="none" w:sz="0" w:space="0" w:color="auto"/>
        <w:right w:val="none" w:sz="0" w:space="0" w:color="auto"/>
      </w:divBdr>
    </w:div>
    <w:div w:id="452749798">
      <w:bodyDiv w:val="1"/>
      <w:marLeft w:val="0"/>
      <w:marRight w:val="0"/>
      <w:marTop w:val="0"/>
      <w:marBottom w:val="0"/>
      <w:divBdr>
        <w:top w:val="none" w:sz="0" w:space="0" w:color="auto"/>
        <w:left w:val="none" w:sz="0" w:space="0" w:color="auto"/>
        <w:bottom w:val="none" w:sz="0" w:space="0" w:color="auto"/>
        <w:right w:val="none" w:sz="0" w:space="0" w:color="auto"/>
      </w:divBdr>
      <w:divsChild>
        <w:div w:id="334576260">
          <w:marLeft w:val="0"/>
          <w:marRight w:val="0"/>
          <w:marTop w:val="0"/>
          <w:marBottom w:val="225"/>
          <w:divBdr>
            <w:top w:val="none" w:sz="0" w:space="0" w:color="auto"/>
            <w:left w:val="none" w:sz="0" w:space="0" w:color="auto"/>
            <w:bottom w:val="none" w:sz="0" w:space="0" w:color="auto"/>
            <w:right w:val="none" w:sz="0" w:space="0" w:color="auto"/>
          </w:divBdr>
        </w:div>
        <w:div w:id="1750881707">
          <w:marLeft w:val="0"/>
          <w:marRight w:val="0"/>
          <w:marTop w:val="0"/>
          <w:marBottom w:val="225"/>
          <w:divBdr>
            <w:top w:val="none" w:sz="0" w:space="0" w:color="auto"/>
            <w:left w:val="none" w:sz="0" w:space="0" w:color="auto"/>
            <w:bottom w:val="none" w:sz="0" w:space="0" w:color="auto"/>
            <w:right w:val="none" w:sz="0" w:space="0" w:color="auto"/>
          </w:divBdr>
        </w:div>
        <w:div w:id="750128631">
          <w:marLeft w:val="0"/>
          <w:marRight w:val="0"/>
          <w:marTop w:val="0"/>
          <w:marBottom w:val="225"/>
          <w:divBdr>
            <w:top w:val="none" w:sz="0" w:space="0" w:color="auto"/>
            <w:left w:val="none" w:sz="0" w:space="0" w:color="auto"/>
            <w:bottom w:val="none" w:sz="0" w:space="0" w:color="auto"/>
            <w:right w:val="none" w:sz="0" w:space="0" w:color="auto"/>
          </w:divBdr>
        </w:div>
        <w:div w:id="1426535146">
          <w:marLeft w:val="0"/>
          <w:marRight w:val="0"/>
          <w:marTop w:val="0"/>
          <w:marBottom w:val="225"/>
          <w:divBdr>
            <w:top w:val="none" w:sz="0" w:space="0" w:color="auto"/>
            <w:left w:val="none" w:sz="0" w:space="0" w:color="auto"/>
            <w:bottom w:val="none" w:sz="0" w:space="0" w:color="auto"/>
            <w:right w:val="none" w:sz="0" w:space="0" w:color="auto"/>
          </w:divBdr>
        </w:div>
        <w:div w:id="1225334854">
          <w:marLeft w:val="0"/>
          <w:marRight w:val="0"/>
          <w:marTop w:val="0"/>
          <w:marBottom w:val="225"/>
          <w:divBdr>
            <w:top w:val="none" w:sz="0" w:space="0" w:color="auto"/>
            <w:left w:val="none" w:sz="0" w:space="0" w:color="auto"/>
            <w:bottom w:val="none" w:sz="0" w:space="0" w:color="auto"/>
            <w:right w:val="none" w:sz="0" w:space="0" w:color="auto"/>
          </w:divBdr>
        </w:div>
        <w:div w:id="1078669490">
          <w:marLeft w:val="0"/>
          <w:marRight w:val="0"/>
          <w:marTop w:val="0"/>
          <w:marBottom w:val="225"/>
          <w:divBdr>
            <w:top w:val="none" w:sz="0" w:space="0" w:color="auto"/>
            <w:left w:val="none" w:sz="0" w:space="0" w:color="auto"/>
            <w:bottom w:val="none" w:sz="0" w:space="0" w:color="auto"/>
            <w:right w:val="none" w:sz="0" w:space="0" w:color="auto"/>
          </w:divBdr>
        </w:div>
        <w:div w:id="1030952057">
          <w:marLeft w:val="0"/>
          <w:marRight w:val="0"/>
          <w:marTop w:val="0"/>
          <w:marBottom w:val="225"/>
          <w:divBdr>
            <w:top w:val="none" w:sz="0" w:space="0" w:color="auto"/>
            <w:left w:val="none" w:sz="0" w:space="0" w:color="auto"/>
            <w:bottom w:val="none" w:sz="0" w:space="0" w:color="auto"/>
            <w:right w:val="none" w:sz="0" w:space="0" w:color="auto"/>
          </w:divBdr>
        </w:div>
        <w:div w:id="1712535850">
          <w:marLeft w:val="0"/>
          <w:marRight w:val="0"/>
          <w:marTop w:val="0"/>
          <w:marBottom w:val="225"/>
          <w:divBdr>
            <w:top w:val="none" w:sz="0" w:space="0" w:color="auto"/>
            <w:left w:val="none" w:sz="0" w:space="0" w:color="auto"/>
            <w:bottom w:val="none" w:sz="0" w:space="0" w:color="auto"/>
            <w:right w:val="none" w:sz="0" w:space="0" w:color="auto"/>
          </w:divBdr>
        </w:div>
      </w:divsChild>
    </w:div>
    <w:div w:id="574820525">
      <w:bodyDiv w:val="1"/>
      <w:marLeft w:val="0"/>
      <w:marRight w:val="0"/>
      <w:marTop w:val="0"/>
      <w:marBottom w:val="0"/>
      <w:divBdr>
        <w:top w:val="none" w:sz="0" w:space="0" w:color="auto"/>
        <w:left w:val="none" w:sz="0" w:space="0" w:color="auto"/>
        <w:bottom w:val="none" w:sz="0" w:space="0" w:color="auto"/>
        <w:right w:val="none" w:sz="0" w:space="0" w:color="auto"/>
      </w:divBdr>
      <w:divsChild>
        <w:div w:id="2118594032">
          <w:marLeft w:val="0"/>
          <w:marRight w:val="0"/>
          <w:marTop w:val="0"/>
          <w:marBottom w:val="225"/>
          <w:divBdr>
            <w:top w:val="none" w:sz="0" w:space="0" w:color="auto"/>
            <w:left w:val="none" w:sz="0" w:space="0" w:color="auto"/>
            <w:bottom w:val="none" w:sz="0" w:space="0" w:color="auto"/>
            <w:right w:val="none" w:sz="0" w:space="0" w:color="auto"/>
          </w:divBdr>
        </w:div>
        <w:div w:id="1498039131">
          <w:marLeft w:val="0"/>
          <w:marRight w:val="0"/>
          <w:marTop w:val="0"/>
          <w:marBottom w:val="225"/>
          <w:divBdr>
            <w:top w:val="none" w:sz="0" w:space="0" w:color="auto"/>
            <w:left w:val="none" w:sz="0" w:space="0" w:color="auto"/>
            <w:bottom w:val="none" w:sz="0" w:space="0" w:color="auto"/>
            <w:right w:val="none" w:sz="0" w:space="0" w:color="auto"/>
          </w:divBdr>
        </w:div>
      </w:divsChild>
    </w:div>
    <w:div w:id="693650786">
      <w:bodyDiv w:val="1"/>
      <w:marLeft w:val="0"/>
      <w:marRight w:val="0"/>
      <w:marTop w:val="0"/>
      <w:marBottom w:val="0"/>
      <w:divBdr>
        <w:top w:val="none" w:sz="0" w:space="0" w:color="auto"/>
        <w:left w:val="none" w:sz="0" w:space="0" w:color="auto"/>
        <w:bottom w:val="none" w:sz="0" w:space="0" w:color="auto"/>
        <w:right w:val="none" w:sz="0" w:space="0" w:color="auto"/>
      </w:divBdr>
    </w:div>
    <w:div w:id="1638104620">
      <w:bodyDiv w:val="1"/>
      <w:marLeft w:val="0"/>
      <w:marRight w:val="0"/>
      <w:marTop w:val="0"/>
      <w:marBottom w:val="0"/>
      <w:divBdr>
        <w:top w:val="none" w:sz="0" w:space="0" w:color="auto"/>
        <w:left w:val="none" w:sz="0" w:space="0" w:color="auto"/>
        <w:bottom w:val="none" w:sz="0" w:space="0" w:color="auto"/>
        <w:right w:val="none" w:sz="0" w:space="0" w:color="auto"/>
      </w:divBdr>
    </w:div>
    <w:div w:id="17426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F13B-2485-4F84-AFB1-14645F9D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164</Words>
  <Characters>937</Characters>
  <Application>Microsoft Office Word</Application>
  <DocSecurity>0</DocSecurity>
  <Lines>7</Lines>
  <Paragraphs>2</Paragraphs>
  <ScaleCrop>false</ScaleCrop>
  <Company>gradschool</Company>
  <LinksUpToDate>false</LinksUpToDate>
  <CharactersWithSpaces>1099</CharactersWithSpaces>
  <SharedDoc>false</SharedDoc>
  <HLinks>
    <vt:vector size="6" baseType="variant">
      <vt:variant>
        <vt:i4>6422637</vt:i4>
      </vt:variant>
      <vt:variant>
        <vt:i4>0</vt:i4>
      </vt:variant>
      <vt:variant>
        <vt:i4>0</vt:i4>
      </vt:variant>
      <vt:variant>
        <vt:i4>5</vt:i4>
      </vt:variant>
      <vt:variant>
        <vt:lpwstr>http://dx.doi.org/10.1016/j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中国科学技术大学</dc:title>
  <dc:subject/>
  <dc:creator>chenwei</dc:creator>
  <cp:keywords/>
  <dc:description/>
  <cp:lastModifiedBy>Han Rick</cp:lastModifiedBy>
  <cp:revision>44</cp:revision>
  <cp:lastPrinted>2004-08-25T07:57:00Z</cp:lastPrinted>
  <dcterms:created xsi:type="dcterms:W3CDTF">2019-12-02T00:08:00Z</dcterms:created>
  <dcterms:modified xsi:type="dcterms:W3CDTF">2019-12-14T03:01:00Z</dcterms:modified>
</cp:coreProperties>
</file>