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8C99" w14:textId="7247989A" w:rsidR="00F21ECB" w:rsidRPr="00F21ECB" w:rsidRDefault="00F21ECB" w:rsidP="00F21ECB">
      <w:pPr>
        <w:pStyle w:val="a7"/>
      </w:pPr>
      <w:r>
        <w:rPr>
          <w:rFonts w:hint="eastAsia"/>
        </w:rPr>
        <w:t>Innovated</w:t>
      </w:r>
      <w:r>
        <w:t xml:space="preserve"> a</w:t>
      </w:r>
      <w:r>
        <w:rPr>
          <w:rFonts w:hint="eastAsia"/>
        </w:rPr>
        <w:t>-C</w:t>
      </w:r>
      <w:r>
        <w:t xml:space="preserve"> </w:t>
      </w:r>
      <w:r>
        <w:rPr>
          <w:rFonts w:hint="eastAsia"/>
        </w:rPr>
        <w:t>coating</w:t>
      </w:r>
      <w:r>
        <w:t xml:space="preserve"> on PEMFC aluminum bipolar plates</w:t>
      </w:r>
    </w:p>
    <w:p w14:paraId="3F763932" w14:textId="66112866" w:rsidR="00182257" w:rsidRPr="00182257" w:rsidRDefault="00182257" w:rsidP="00182257">
      <w:pPr>
        <w:ind w:firstLineChars="200" w:firstLine="480"/>
        <w:rPr>
          <w:rFonts w:ascii="Times New Roman" w:hAnsi="Times New Roman" w:cs="Times New Roman"/>
          <w:sz w:val="24"/>
          <w:szCs w:val="28"/>
        </w:rPr>
      </w:pPr>
      <w:r w:rsidRPr="00182257">
        <w:rPr>
          <w:rFonts w:ascii="Times New Roman" w:hAnsi="Times New Roman" w:cs="Times New Roman"/>
          <w:sz w:val="24"/>
          <w:szCs w:val="28"/>
        </w:rPr>
        <w:t xml:space="preserve">Fuel cell is an efficient and </w:t>
      </w:r>
      <w:r w:rsidR="00300970" w:rsidRPr="00182257">
        <w:rPr>
          <w:rFonts w:ascii="Times New Roman" w:hAnsi="Times New Roman" w:cs="Times New Roman"/>
          <w:sz w:val="24"/>
          <w:szCs w:val="28"/>
        </w:rPr>
        <w:t>environmentally</w:t>
      </w:r>
      <w:r w:rsidRPr="00182257">
        <w:rPr>
          <w:rFonts w:ascii="Times New Roman" w:hAnsi="Times New Roman" w:cs="Times New Roman"/>
          <w:sz w:val="24"/>
          <w:szCs w:val="28"/>
        </w:rPr>
        <w:t xml:space="preserve"> friendly power generation system that directly and continuously converts chemical energy into electrical energy</w:t>
      </w:r>
      <w:r>
        <w:rPr>
          <w:rFonts w:ascii="Times New Roman" w:hAnsi="Times New Roman" w:cs="Times New Roman"/>
          <w:sz w:val="24"/>
          <w:szCs w:val="28"/>
        </w:rPr>
        <w:t>, which</w:t>
      </w:r>
      <w:r w:rsidRPr="00182257">
        <w:rPr>
          <w:rFonts w:ascii="Times New Roman" w:hAnsi="Times New Roman" w:cs="Times New Roman"/>
          <w:sz w:val="24"/>
          <w:szCs w:val="28"/>
        </w:rPr>
        <w:t xml:space="preserve"> is the fourth type of power generation device after hydropower, thermal power and nuclear power. Among them, the proton exchange membrane fuel cell (PEMFC) has the advantages of </w:t>
      </w:r>
      <w:r w:rsidR="00300970" w:rsidRPr="00182257">
        <w:rPr>
          <w:rFonts w:ascii="Times New Roman" w:hAnsi="Times New Roman" w:cs="Times New Roman"/>
          <w:sz w:val="24"/>
          <w:szCs w:val="28"/>
        </w:rPr>
        <w:t>high</w:t>
      </w:r>
      <w:r w:rsidRPr="00182257">
        <w:rPr>
          <w:rFonts w:ascii="Times New Roman" w:hAnsi="Times New Roman" w:cs="Times New Roman"/>
          <w:sz w:val="24"/>
          <w:szCs w:val="28"/>
        </w:rPr>
        <w:t xml:space="preserve"> energy</w:t>
      </w:r>
      <w:r w:rsidR="00300970">
        <w:rPr>
          <w:rFonts w:ascii="Times New Roman" w:hAnsi="Times New Roman" w:cs="Times New Roman"/>
          <w:sz w:val="24"/>
          <w:szCs w:val="28"/>
        </w:rPr>
        <w:t xml:space="preserve"> </w:t>
      </w:r>
      <w:r w:rsidR="00300970">
        <w:rPr>
          <w:rFonts w:ascii="Times New Roman" w:hAnsi="Times New Roman" w:cs="Times New Roman" w:hint="eastAsia"/>
          <w:sz w:val="24"/>
          <w:szCs w:val="28"/>
        </w:rPr>
        <w:t>density</w:t>
      </w:r>
      <w:r w:rsidRPr="00182257">
        <w:rPr>
          <w:rFonts w:ascii="Times New Roman" w:hAnsi="Times New Roman" w:cs="Times New Roman"/>
          <w:sz w:val="24"/>
          <w:szCs w:val="28"/>
        </w:rPr>
        <w:t xml:space="preserve">, fast start-up speed at room temperature, and low operating temperature. </w:t>
      </w:r>
      <w:r w:rsidR="007A6E42">
        <w:rPr>
          <w:rFonts w:ascii="Times New Roman" w:hAnsi="Times New Roman" w:cs="Times New Roman"/>
          <w:sz w:val="24"/>
          <w:szCs w:val="28"/>
        </w:rPr>
        <w:t>As it</w:t>
      </w:r>
      <w:r w:rsidRPr="00182257">
        <w:rPr>
          <w:rFonts w:ascii="Times New Roman" w:hAnsi="Times New Roman" w:cs="Times New Roman"/>
          <w:sz w:val="24"/>
          <w:szCs w:val="28"/>
        </w:rPr>
        <w:t xml:space="preserve"> can be </w:t>
      </w:r>
      <w:r w:rsidR="00867EA4">
        <w:rPr>
          <w:rFonts w:ascii="Times New Roman" w:hAnsi="Times New Roman" w:cs="Times New Roman"/>
          <w:sz w:val="24"/>
          <w:szCs w:val="28"/>
        </w:rPr>
        <w:t xml:space="preserve">treated </w:t>
      </w:r>
      <w:r w:rsidRPr="00182257">
        <w:rPr>
          <w:rFonts w:ascii="Times New Roman" w:hAnsi="Times New Roman" w:cs="Times New Roman"/>
          <w:sz w:val="24"/>
          <w:szCs w:val="28"/>
        </w:rPr>
        <w:t xml:space="preserve">as a mobile power source </w:t>
      </w:r>
      <w:r w:rsidR="00635273">
        <w:rPr>
          <w:rFonts w:ascii="Times New Roman" w:hAnsi="Times New Roman" w:cs="Times New Roman"/>
          <w:sz w:val="24"/>
          <w:szCs w:val="28"/>
        </w:rPr>
        <w:t xml:space="preserve">as well as </w:t>
      </w:r>
      <w:r w:rsidRPr="00182257">
        <w:rPr>
          <w:rFonts w:ascii="Times New Roman" w:hAnsi="Times New Roman" w:cs="Times New Roman"/>
          <w:sz w:val="24"/>
          <w:szCs w:val="28"/>
        </w:rPr>
        <w:t>a fixed power source</w:t>
      </w:r>
      <w:r w:rsidR="00867EA4">
        <w:rPr>
          <w:rFonts w:ascii="Times New Roman" w:hAnsi="Times New Roman" w:cs="Times New Roman"/>
          <w:sz w:val="24"/>
          <w:szCs w:val="28"/>
        </w:rPr>
        <w:t xml:space="preserve">, </w:t>
      </w:r>
      <w:r w:rsidR="007A6E42">
        <w:rPr>
          <w:rFonts w:ascii="Times New Roman" w:hAnsi="Times New Roman" w:cs="Times New Roman"/>
          <w:sz w:val="24"/>
          <w:szCs w:val="28"/>
        </w:rPr>
        <w:t xml:space="preserve">PEMFC was </w:t>
      </w:r>
      <w:r w:rsidR="007A6E42" w:rsidRPr="00182257">
        <w:rPr>
          <w:rFonts w:ascii="Times New Roman" w:hAnsi="Times New Roman" w:cs="Times New Roman"/>
          <w:sz w:val="24"/>
          <w:szCs w:val="28"/>
        </w:rPr>
        <w:t>considered to be one of the ideal power sources to adapt to future energy and environmental requirements</w:t>
      </w:r>
      <w:r w:rsidR="007A6E42">
        <w:rPr>
          <w:rFonts w:ascii="Times New Roman" w:hAnsi="Times New Roman" w:cs="Times New Roman"/>
          <w:sz w:val="24"/>
          <w:szCs w:val="28"/>
        </w:rPr>
        <w:t xml:space="preserve"> </w:t>
      </w:r>
      <w:r w:rsidR="00867EA4">
        <w:rPr>
          <w:rFonts w:ascii="Times New Roman" w:hAnsi="Times New Roman" w:cs="Times New Roman"/>
          <w:sz w:val="24"/>
          <w:szCs w:val="28"/>
        </w:rPr>
        <w:t>and</w:t>
      </w:r>
      <w:r w:rsidRPr="00182257">
        <w:rPr>
          <w:rFonts w:ascii="Times New Roman" w:hAnsi="Times New Roman" w:cs="Times New Roman"/>
          <w:sz w:val="24"/>
          <w:szCs w:val="28"/>
        </w:rPr>
        <w:t xml:space="preserve"> has </w:t>
      </w:r>
      <w:r w:rsidR="00867EA4">
        <w:rPr>
          <w:rFonts w:ascii="Times New Roman" w:hAnsi="Times New Roman" w:cs="Times New Roman"/>
          <w:sz w:val="24"/>
          <w:szCs w:val="28"/>
        </w:rPr>
        <w:t xml:space="preserve">huge </w:t>
      </w:r>
      <w:r w:rsidRPr="00182257">
        <w:rPr>
          <w:rFonts w:ascii="Times New Roman" w:hAnsi="Times New Roman" w:cs="Times New Roman"/>
          <w:sz w:val="24"/>
          <w:szCs w:val="28"/>
        </w:rPr>
        <w:t xml:space="preserve">advantages in </w:t>
      </w:r>
      <w:r w:rsidR="00867EA4">
        <w:rPr>
          <w:rFonts w:ascii="Times New Roman" w:hAnsi="Times New Roman" w:cs="Times New Roman"/>
          <w:sz w:val="24"/>
          <w:szCs w:val="28"/>
        </w:rPr>
        <w:t xml:space="preserve">application in </w:t>
      </w:r>
      <w:r w:rsidRPr="00182257">
        <w:rPr>
          <w:rFonts w:ascii="Times New Roman" w:hAnsi="Times New Roman" w:cs="Times New Roman"/>
          <w:sz w:val="24"/>
          <w:szCs w:val="28"/>
        </w:rPr>
        <w:t xml:space="preserve">military, transportation, communications and other fields. </w:t>
      </w:r>
    </w:p>
    <w:p w14:paraId="4AE30953" w14:textId="371B0A0E" w:rsidR="005474DD" w:rsidRDefault="00EE3C89" w:rsidP="00EE3C89">
      <w:pPr>
        <w:ind w:firstLineChars="200" w:firstLine="480"/>
        <w:rPr>
          <w:rFonts w:ascii="Times New Roman" w:hAnsi="Times New Roman" w:cs="Times New Roman"/>
          <w:sz w:val="24"/>
          <w:szCs w:val="28"/>
        </w:rPr>
      </w:pPr>
      <w:r w:rsidRPr="00EE3C89">
        <w:rPr>
          <w:rFonts w:ascii="Times New Roman" w:hAnsi="Times New Roman" w:cs="Times New Roman"/>
          <w:sz w:val="24"/>
          <w:szCs w:val="28"/>
        </w:rPr>
        <w:t xml:space="preserve">The bipolar plate is one of the core components of the </w:t>
      </w:r>
      <w:r>
        <w:rPr>
          <w:rFonts w:ascii="Times New Roman" w:hAnsi="Times New Roman" w:cs="Times New Roman"/>
          <w:sz w:val="24"/>
          <w:szCs w:val="28"/>
        </w:rPr>
        <w:t>PEMFC</w:t>
      </w:r>
      <w:r w:rsidRPr="00EE3C89">
        <w:rPr>
          <w:rFonts w:ascii="Times New Roman" w:hAnsi="Times New Roman" w:cs="Times New Roman"/>
          <w:sz w:val="24"/>
          <w:szCs w:val="28"/>
        </w:rPr>
        <w:t xml:space="preserve">, which </w:t>
      </w:r>
      <w:r w:rsidR="00AB7C24">
        <w:rPr>
          <w:rFonts w:ascii="Times New Roman" w:hAnsi="Times New Roman" w:cs="Times New Roman"/>
          <w:sz w:val="24"/>
          <w:szCs w:val="28"/>
        </w:rPr>
        <w:t>contributes</w:t>
      </w:r>
      <w:r w:rsidRPr="00EE3C89">
        <w:rPr>
          <w:rFonts w:ascii="Times New Roman" w:hAnsi="Times New Roman" w:cs="Times New Roman"/>
          <w:sz w:val="24"/>
          <w:szCs w:val="28"/>
        </w:rPr>
        <w:t xml:space="preserve"> a large part of the quality and cost of the battery pack</w:t>
      </w:r>
      <w:r w:rsidR="00300970">
        <w:rPr>
          <w:rFonts w:ascii="Times New Roman" w:hAnsi="Times New Roman" w:cs="Times New Roman"/>
          <w:sz w:val="24"/>
          <w:szCs w:val="28"/>
        </w:rPr>
        <w:t>.</w:t>
      </w:r>
      <w:r w:rsidRPr="00EE3C89">
        <w:rPr>
          <w:rFonts w:ascii="Times New Roman" w:hAnsi="Times New Roman" w:cs="Times New Roman"/>
          <w:sz w:val="24"/>
          <w:szCs w:val="28"/>
        </w:rPr>
        <w:t xml:space="preserve"> </w:t>
      </w:r>
      <w:r w:rsidR="00300970">
        <w:rPr>
          <w:rFonts w:ascii="Times New Roman" w:hAnsi="Times New Roman" w:cs="Times New Roman"/>
          <w:sz w:val="24"/>
          <w:szCs w:val="28"/>
        </w:rPr>
        <w:t>Bipolar plates</w:t>
      </w:r>
      <w:r w:rsidRPr="00EE3C89">
        <w:rPr>
          <w:rFonts w:ascii="Times New Roman" w:hAnsi="Times New Roman" w:cs="Times New Roman"/>
          <w:sz w:val="24"/>
          <w:szCs w:val="28"/>
        </w:rPr>
        <w:t xml:space="preserve"> </w:t>
      </w:r>
      <w:r w:rsidR="00300970">
        <w:rPr>
          <w:rFonts w:ascii="Times New Roman" w:hAnsi="Times New Roman" w:cs="Times New Roman"/>
          <w:sz w:val="24"/>
          <w:szCs w:val="28"/>
        </w:rPr>
        <w:t>are</w:t>
      </w:r>
      <w:r w:rsidRPr="00EE3C89">
        <w:rPr>
          <w:rFonts w:ascii="Times New Roman" w:hAnsi="Times New Roman" w:cs="Times New Roman"/>
          <w:sz w:val="24"/>
          <w:szCs w:val="28"/>
        </w:rPr>
        <w:t xml:space="preserve"> responsible for the functions of uniformly distributing the reaction gas, conducting current, and connecting the single cells in series. The ideal bipolar plate should have the characteristics of high thermal/electrical conductivity, corrosion resistance, low density, good mechanical properties, low cost and easy processing. Aluminum and aluminum alloys have lower density, higher specific strength, and better processing performance</w:t>
      </w:r>
      <w:r w:rsidR="00B40F8C">
        <w:rPr>
          <w:rFonts w:ascii="Times New Roman" w:hAnsi="Times New Roman" w:cs="Times New Roman"/>
          <w:sz w:val="24"/>
          <w:szCs w:val="28"/>
        </w:rPr>
        <w:t xml:space="preserve"> than titanium and stainless steel</w:t>
      </w:r>
      <w:r w:rsidRPr="00EE3C89">
        <w:rPr>
          <w:rFonts w:ascii="Times New Roman" w:hAnsi="Times New Roman" w:cs="Times New Roman"/>
          <w:sz w:val="24"/>
          <w:szCs w:val="28"/>
        </w:rPr>
        <w:t xml:space="preserve">. The density </w:t>
      </w:r>
      <w:r w:rsidR="00DF0B23">
        <w:rPr>
          <w:rFonts w:ascii="Times New Roman" w:hAnsi="Times New Roman" w:cs="Times New Roman"/>
          <w:sz w:val="24"/>
          <w:szCs w:val="28"/>
        </w:rPr>
        <w:t xml:space="preserve">of aluminum </w:t>
      </w:r>
      <w:r w:rsidRPr="00EE3C89">
        <w:rPr>
          <w:rFonts w:ascii="Times New Roman" w:hAnsi="Times New Roman" w:cs="Times New Roman"/>
          <w:sz w:val="24"/>
          <w:szCs w:val="28"/>
        </w:rPr>
        <w:t xml:space="preserve">is only one third of that of stainless steel, and its conductivity is 21-44 times </w:t>
      </w:r>
      <w:r w:rsidR="00DF0B23">
        <w:rPr>
          <w:rFonts w:ascii="Times New Roman" w:hAnsi="Times New Roman" w:cs="Times New Roman"/>
          <w:sz w:val="24"/>
          <w:szCs w:val="28"/>
        </w:rPr>
        <w:t>higher</w:t>
      </w:r>
      <w:r w:rsidR="00D917B6">
        <w:rPr>
          <w:rFonts w:ascii="Times New Roman" w:hAnsi="Times New Roman" w:cs="Times New Roman"/>
          <w:sz w:val="24"/>
          <w:szCs w:val="28"/>
        </w:rPr>
        <w:t>, besides t</w:t>
      </w:r>
      <w:r w:rsidRPr="00EE3C89">
        <w:rPr>
          <w:rFonts w:ascii="Times New Roman" w:hAnsi="Times New Roman" w:cs="Times New Roman"/>
          <w:sz w:val="24"/>
          <w:szCs w:val="28"/>
        </w:rPr>
        <w:t xml:space="preserve">he price is four times </w:t>
      </w:r>
      <w:r w:rsidR="00D917B6">
        <w:rPr>
          <w:rFonts w:ascii="Times New Roman" w:hAnsi="Times New Roman" w:cs="Times New Roman"/>
          <w:sz w:val="24"/>
          <w:szCs w:val="28"/>
        </w:rPr>
        <w:t xml:space="preserve">lower than </w:t>
      </w:r>
      <w:r w:rsidRPr="00EE3C89">
        <w:rPr>
          <w:rFonts w:ascii="Times New Roman" w:hAnsi="Times New Roman" w:cs="Times New Roman"/>
          <w:sz w:val="24"/>
          <w:szCs w:val="28"/>
        </w:rPr>
        <w:t xml:space="preserve">that of titanium. </w:t>
      </w:r>
      <w:r w:rsidR="000318F7">
        <w:rPr>
          <w:rFonts w:ascii="Times New Roman" w:hAnsi="Times New Roman" w:cs="Times New Roman"/>
          <w:sz w:val="24"/>
          <w:szCs w:val="28"/>
        </w:rPr>
        <w:t>T</w:t>
      </w:r>
      <w:r w:rsidRPr="00EE3C89">
        <w:rPr>
          <w:rFonts w:ascii="Times New Roman" w:hAnsi="Times New Roman" w:cs="Times New Roman"/>
          <w:sz w:val="24"/>
          <w:szCs w:val="28"/>
        </w:rPr>
        <w:t xml:space="preserve">he </w:t>
      </w:r>
      <w:r w:rsidR="003F193B">
        <w:rPr>
          <w:rFonts w:ascii="Times New Roman" w:hAnsi="Times New Roman" w:cs="Times New Roman"/>
          <w:sz w:val="24"/>
          <w:szCs w:val="28"/>
        </w:rPr>
        <w:t>application</w:t>
      </w:r>
      <w:r w:rsidRPr="00EE3C89">
        <w:rPr>
          <w:rFonts w:ascii="Times New Roman" w:hAnsi="Times New Roman" w:cs="Times New Roman"/>
          <w:sz w:val="24"/>
          <w:szCs w:val="28"/>
        </w:rPr>
        <w:t xml:space="preserve"> of aluminum alloy bipolar plates can provide a higher specific energy density for the PEMFC stack, which is particularly important for the large-scale application of PEMFC in the transportation field. However, because the PEMFC operating environment usually contains aqueous solutions of F</w:t>
      </w:r>
      <w:r w:rsidRPr="003F193B">
        <w:rPr>
          <w:rFonts w:ascii="Times New Roman" w:hAnsi="Times New Roman" w:cs="Times New Roman"/>
          <w:sz w:val="24"/>
          <w:szCs w:val="28"/>
          <w:vertAlign w:val="superscript"/>
        </w:rPr>
        <w:t>-</w:t>
      </w:r>
      <w:r w:rsidRPr="00EE3C89">
        <w:rPr>
          <w:rFonts w:ascii="Times New Roman" w:hAnsi="Times New Roman" w:cs="Times New Roman"/>
          <w:sz w:val="24"/>
          <w:szCs w:val="28"/>
        </w:rPr>
        <w:t>, SO</w:t>
      </w:r>
      <w:r w:rsidRPr="003F193B">
        <w:rPr>
          <w:rFonts w:ascii="Times New Roman" w:hAnsi="Times New Roman" w:cs="Times New Roman"/>
          <w:sz w:val="24"/>
          <w:szCs w:val="28"/>
          <w:vertAlign w:val="subscript"/>
        </w:rPr>
        <w:t>4</w:t>
      </w:r>
      <w:r w:rsidRPr="003F193B">
        <w:rPr>
          <w:rFonts w:ascii="Times New Roman" w:hAnsi="Times New Roman" w:cs="Times New Roman"/>
          <w:sz w:val="24"/>
          <w:szCs w:val="28"/>
          <w:vertAlign w:val="superscript"/>
        </w:rPr>
        <w:t>2-</w:t>
      </w:r>
      <w:r w:rsidRPr="00EE3C89">
        <w:rPr>
          <w:rFonts w:ascii="Times New Roman" w:hAnsi="Times New Roman" w:cs="Times New Roman"/>
          <w:sz w:val="24"/>
          <w:szCs w:val="28"/>
        </w:rPr>
        <w:t>, SO</w:t>
      </w:r>
      <w:r w:rsidRPr="003F193B">
        <w:rPr>
          <w:rFonts w:ascii="Times New Roman" w:hAnsi="Times New Roman" w:cs="Times New Roman"/>
          <w:sz w:val="24"/>
          <w:szCs w:val="28"/>
          <w:vertAlign w:val="subscript"/>
        </w:rPr>
        <w:t>3</w:t>
      </w:r>
      <w:r w:rsidRPr="003F193B">
        <w:rPr>
          <w:rFonts w:ascii="Times New Roman" w:hAnsi="Times New Roman" w:cs="Times New Roman"/>
          <w:sz w:val="24"/>
          <w:szCs w:val="28"/>
          <w:vertAlign w:val="superscript"/>
        </w:rPr>
        <w:t>2-</w:t>
      </w:r>
      <w:r w:rsidRPr="00EE3C89">
        <w:rPr>
          <w:rFonts w:ascii="Times New Roman" w:hAnsi="Times New Roman" w:cs="Times New Roman"/>
          <w:sz w:val="24"/>
          <w:szCs w:val="28"/>
        </w:rPr>
        <w:t>, CO</w:t>
      </w:r>
      <w:r w:rsidRPr="003F193B">
        <w:rPr>
          <w:rFonts w:ascii="Times New Roman" w:hAnsi="Times New Roman" w:cs="Times New Roman"/>
          <w:sz w:val="24"/>
          <w:szCs w:val="28"/>
          <w:vertAlign w:val="subscript"/>
        </w:rPr>
        <w:t>3</w:t>
      </w:r>
      <w:r w:rsidRPr="003F193B">
        <w:rPr>
          <w:rFonts w:ascii="Times New Roman" w:hAnsi="Times New Roman" w:cs="Times New Roman"/>
          <w:sz w:val="24"/>
          <w:szCs w:val="28"/>
          <w:vertAlign w:val="superscript"/>
        </w:rPr>
        <w:t>2-</w:t>
      </w:r>
      <w:r w:rsidRPr="00EE3C89">
        <w:rPr>
          <w:rFonts w:ascii="Times New Roman" w:hAnsi="Times New Roman" w:cs="Times New Roman"/>
          <w:sz w:val="24"/>
          <w:szCs w:val="28"/>
        </w:rPr>
        <w:t>, HSO</w:t>
      </w:r>
      <w:r w:rsidRPr="000578BF">
        <w:rPr>
          <w:rFonts w:ascii="Times New Roman" w:hAnsi="Times New Roman" w:cs="Times New Roman"/>
          <w:sz w:val="24"/>
          <w:szCs w:val="28"/>
          <w:vertAlign w:val="subscript"/>
        </w:rPr>
        <w:t>3</w:t>
      </w:r>
      <w:r w:rsidRPr="000578BF">
        <w:rPr>
          <w:rFonts w:ascii="Times New Roman" w:hAnsi="Times New Roman" w:cs="Times New Roman"/>
          <w:sz w:val="24"/>
          <w:szCs w:val="28"/>
          <w:vertAlign w:val="superscript"/>
        </w:rPr>
        <w:t>-</w:t>
      </w:r>
      <w:r w:rsidR="000578BF">
        <w:rPr>
          <w:rFonts w:ascii="Times New Roman" w:hAnsi="Times New Roman" w:cs="Times New Roman"/>
          <w:sz w:val="24"/>
          <w:szCs w:val="28"/>
          <w:vertAlign w:val="superscript"/>
        </w:rPr>
        <w:t xml:space="preserve"> </w:t>
      </w:r>
      <w:r w:rsidR="008F5F6D">
        <w:rPr>
          <w:rFonts w:ascii="Times New Roman" w:hAnsi="Times New Roman" w:cs="Times New Roman"/>
          <w:sz w:val="24"/>
          <w:szCs w:val="28"/>
        </w:rPr>
        <w:t>corrosive ions</w:t>
      </w:r>
      <w:r w:rsidRPr="00EE3C89">
        <w:rPr>
          <w:rFonts w:ascii="Times New Roman" w:hAnsi="Times New Roman" w:cs="Times New Roman"/>
          <w:sz w:val="24"/>
          <w:szCs w:val="28"/>
        </w:rPr>
        <w:t xml:space="preserve"> and the operating temperature is generally around 80℃, aluminum bipolar plates are prone to corro</w:t>
      </w:r>
      <w:r w:rsidR="008F5F6D">
        <w:rPr>
          <w:rFonts w:ascii="Times New Roman" w:hAnsi="Times New Roman" w:cs="Times New Roman"/>
          <w:sz w:val="24"/>
          <w:szCs w:val="28"/>
        </w:rPr>
        <w:t>de</w:t>
      </w:r>
      <w:r w:rsidRPr="00EE3C89">
        <w:rPr>
          <w:rFonts w:ascii="Times New Roman" w:hAnsi="Times New Roman" w:cs="Times New Roman"/>
          <w:sz w:val="24"/>
          <w:szCs w:val="28"/>
        </w:rPr>
        <w:t xml:space="preserve"> or passivat</w:t>
      </w:r>
      <w:r w:rsidR="008F5F6D">
        <w:rPr>
          <w:rFonts w:ascii="Times New Roman" w:hAnsi="Times New Roman" w:cs="Times New Roman"/>
          <w:sz w:val="24"/>
          <w:szCs w:val="28"/>
        </w:rPr>
        <w:t>e</w:t>
      </w:r>
      <w:r w:rsidRPr="00EE3C89">
        <w:rPr>
          <w:rFonts w:ascii="Times New Roman" w:hAnsi="Times New Roman" w:cs="Times New Roman"/>
          <w:sz w:val="24"/>
          <w:szCs w:val="28"/>
        </w:rPr>
        <w:t xml:space="preserve"> in th</w:t>
      </w:r>
      <w:r w:rsidR="008F5F6D">
        <w:rPr>
          <w:rFonts w:ascii="Times New Roman" w:hAnsi="Times New Roman" w:cs="Times New Roman"/>
          <w:sz w:val="24"/>
          <w:szCs w:val="28"/>
        </w:rPr>
        <w:t>at</w:t>
      </w:r>
      <w:r w:rsidRPr="00EE3C89">
        <w:rPr>
          <w:rFonts w:ascii="Times New Roman" w:hAnsi="Times New Roman" w:cs="Times New Roman"/>
          <w:sz w:val="24"/>
          <w:szCs w:val="28"/>
        </w:rPr>
        <w:t xml:space="preserve"> working environment</w:t>
      </w:r>
      <w:r w:rsidR="00D92A4B">
        <w:rPr>
          <w:rFonts w:ascii="Times New Roman" w:hAnsi="Times New Roman" w:cs="Times New Roman"/>
          <w:sz w:val="24"/>
          <w:szCs w:val="28"/>
        </w:rPr>
        <w:t>,</w:t>
      </w:r>
      <w:r w:rsidRPr="00EE3C89">
        <w:rPr>
          <w:rFonts w:ascii="Times New Roman" w:hAnsi="Times New Roman" w:cs="Times New Roman"/>
          <w:sz w:val="24"/>
          <w:szCs w:val="28"/>
        </w:rPr>
        <w:t xml:space="preserve"> </w:t>
      </w:r>
      <w:r w:rsidR="00D92A4B" w:rsidRPr="00EE3C89">
        <w:rPr>
          <w:rFonts w:ascii="Times New Roman" w:hAnsi="Times New Roman" w:cs="Times New Roman"/>
          <w:sz w:val="24"/>
          <w:szCs w:val="28"/>
        </w:rPr>
        <w:t>the passivation layer increases the internal resistance of the battery</w:t>
      </w:r>
      <w:r w:rsidR="00D92A4B">
        <w:rPr>
          <w:rFonts w:ascii="Times New Roman" w:hAnsi="Times New Roman" w:cs="Times New Roman"/>
          <w:sz w:val="24"/>
          <w:szCs w:val="28"/>
        </w:rPr>
        <w:t>,</w:t>
      </w:r>
      <w:r w:rsidR="00D92A4B" w:rsidRPr="00EE3C89">
        <w:rPr>
          <w:rFonts w:ascii="Times New Roman" w:hAnsi="Times New Roman" w:cs="Times New Roman"/>
          <w:sz w:val="24"/>
          <w:szCs w:val="28"/>
        </w:rPr>
        <w:t xml:space="preserve"> </w:t>
      </w:r>
      <w:r w:rsidR="00D92A4B">
        <w:rPr>
          <w:rFonts w:ascii="Times New Roman" w:hAnsi="Times New Roman" w:cs="Times New Roman"/>
          <w:sz w:val="24"/>
          <w:szCs w:val="28"/>
        </w:rPr>
        <w:t>t</w:t>
      </w:r>
      <w:r w:rsidR="00D92A4B" w:rsidRPr="00EE3C89">
        <w:rPr>
          <w:rFonts w:ascii="Times New Roman" w:hAnsi="Times New Roman" w:cs="Times New Roman"/>
          <w:sz w:val="24"/>
          <w:szCs w:val="28"/>
        </w:rPr>
        <w:t xml:space="preserve">he dissolved metal ions </w:t>
      </w:r>
      <w:r w:rsidR="00D92A4B">
        <w:rPr>
          <w:rFonts w:ascii="Times New Roman" w:hAnsi="Times New Roman" w:cs="Times New Roman"/>
          <w:sz w:val="24"/>
          <w:szCs w:val="28"/>
        </w:rPr>
        <w:t xml:space="preserve">may also </w:t>
      </w:r>
      <w:r w:rsidR="000E1294">
        <w:rPr>
          <w:rFonts w:ascii="Times New Roman" w:hAnsi="Times New Roman" w:cs="Times New Roman"/>
          <w:sz w:val="24"/>
          <w:szCs w:val="28"/>
        </w:rPr>
        <w:t>lead to</w:t>
      </w:r>
      <w:r w:rsidR="00D92A4B" w:rsidRPr="00EE3C89">
        <w:rPr>
          <w:rFonts w:ascii="Times New Roman" w:hAnsi="Times New Roman" w:cs="Times New Roman"/>
          <w:sz w:val="24"/>
          <w:szCs w:val="28"/>
        </w:rPr>
        <w:t xml:space="preserve"> catalyst poisoning</w:t>
      </w:r>
      <w:r w:rsidR="00D92A4B">
        <w:rPr>
          <w:rFonts w:ascii="Times New Roman" w:hAnsi="Times New Roman" w:cs="Times New Roman"/>
          <w:sz w:val="24"/>
          <w:szCs w:val="28"/>
        </w:rPr>
        <w:t>,</w:t>
      </w:r>
      <w:r w:rsidR="00D92A4B" w:rsidRPr="00EE3C89">
        <w:rPr>
          <w:rFonts w:ascii="Times New Roman" w:hAnsi="Times New Roman" w:cs="Times New Roman"/>
          <w:sz w:val="24"/>
          <w:szCs w:val="28"/>
        </w:rPr>
        <w:t xml:space="preserve"> </w:t>
      </w:r>
      <w:r w:rsidR="00D92A4B">
        <w:rPr>
          <w:rFonts w:ascii="Times New Roman" w:hAnsi="Times New Roman" w:cs="Times New Roman"/>
          <w:sz w:val="24"/>
          <w:szCs w:val="28"/>
        </w:rPr>
        <w:t>causing</w:t>
      </w:r>
      <w:r w:rsidR="00D92A4B" w:rsidRPr="00EE3C89">
        <w:rPr>
          <w:rFonts w:ascii="Times New Roman" w:hAnsi="Times New Roman" w:cs="Times New Roman"/>
          <w:sz w:val="24"/>
          <w:szCs w:val="28"/>
        </w:rPr>
        <w:t xml:space="preserve"> the </w:t>
      </w:r>
      <w:r w:rsidR="00D92A4B" w:rsidRPr="00D92A4B">
        <w:rPr>
          <w:rFonts w:ascii="Times New Roman" w:hAnsi="Times New Roman" w:cs="Times New Roman"/>
          <w:sz w:val="24"/>
          <w:szCs w:val="28"/>
        </w:rPr>
        <w:t>deterioration</w:t>
      </w:r>
      <w:r w:rsidR="00D92A4B">
        <w:rPr>
          <w:rFonts w:ascii="Times New Roman" w:hAnsi="Times New Roman" w:cs="Times New Roman"/>
          <w:sz w:val="24"/>
          <w:szCs w:val="28"/>
        </w:rPr>
        <w:t xml:space="preserve"> of </w:t>
      </w:r>
      <w:r w:rsidR="00D92A4B" w:rsidRPr="00EE3C89">
        <w:rPr>
          <w:rFonts w:ascii="Times New Roman" w:hAnsi="Times New Roman" w:cs="Times New Roman"/>
          <w:sz w:val="24"/>
          <w:szCs w:val="28"/>
        </w:rPr>
        <w:t>battery performance.</w:t>
      </w:r>
      <w:r w:rsidR="00D92A4B">
        <w:rPr>
          <w:rFonts w:ascii="Times New Roman" w:hAnsi="Times New Roman" w:cs="Times New Roman"/>
          <w:sz w:val="24"/>
          <w:szCs w:val="28"/>
        </w:rPr>
        <w:t xml:space="preserve"> </w:t>
      </w:r>
    </w:p>
    <w:p w14:paraId="1610F188" w14:textId="726402D3" w:rsidR="00EE3C89" w:rsidRDefault="005474DD" w:rsidP="00B700DA">
      <w:pPr>
        <w:ind w:firstLineChars="200" w:firstLine="480"/>
        <w:rPr>
          <w:rFonts w:ascii="Times New Roman" w:hAnsi="Times New Roman" w:cs="Times New Roman"/>
          <w:sz w:val="24"/>
          <w:szCs w:val="28"/>
        </w:rPr>
      </w:pPr>
      <w:r>
        <w:rPr>
          <w:rFonts w:ascii="Times New Roman" w:hAnsi="Times New Roman" w:cs="Times New Roman" w:hint="eastAsia"/>
          <w:sz w:val="24"/>
          <w:szCs w:val="28"/>
        </w:rPr>
        <w:t>In</w:t>
      </w:r>
      <w:r>
        <w:rPr>
          <w:rFonts w:ascii="Times New Roman" w:hAnsi="Times New Roman" w:cs="Times New Roman"/>
          <w:sz w:val="24"/>
          <w:szCs w:val="28"/>
        </w:rPr>
        <w:t xml:space="preserve"> </w:t>
      </w:r>
      <w:r>
        <w:rPr>
          <w:rFonts w:ascii="Times New Roman" w:hAnsi="Times New Roman" w:cs="Times New Roman" w:hint="eastAsia"/>
          <w:sz w:val="24"/>
          <w:szCs w:val="28"/>
        </w:rPr>
        <w:t>order</w:t>
      </w:r>
      <w:r>
        <w:rPr>
          <w:rFonts w:ascii="Times New Roman" w:hAnsi="Times New Roman" w:cs="Times New Roman"/>
          <w:sz w:val="24"/>
          <w:szCs w:val="28"/>
        </w:rPr>
        <w:t xml:space="preserve"> to achieve high performance of PEMFC, both the corrosion and conductivity of the bipolar plate should be considered when the surface modification was applied on the aluminum plates. </w:t>
      </w:r>
      <w:r w:rsidR="00EE3C89" w:rsidRPr="00EE3C89">
        <w:rPr>
          <w:rFonts w:ascii="Times New Roman" w:hAnsi="Times New Roman" w:cs="Times New Roman"/>
          <w:sz w:val="24"/>
          <w:szCs w:val="28"/>
        </w:rPr>
        <w:t>How to reduce the corrosion rate of the aluminum alloy bipolar plate and realize the reasonable matching of the conductivity and corrosion resistance of the bipolar plate is an urgent problem to be solved.</w:t>
      </w:r>
    </w:p>
    <w:p w14:paraId="557EF454" w14:textId="2AFA7EF8" w:rsidR="002E7AD2" w:rsidRDefault="009A3ED0" w:rsidP="00B700DA">
      <w:pPr>
        <w:ind w:firstLineChars="200" w:firstLine="480"/>
        <w:rPr>
          <w:rFonts w:ascii="Times New Roman" w:hAnsi="Times New Roman" w:cs="Times New Roman"/>
          <w:sz w:val="24"/>
          <w:szCs w:val="28"/>
        </w:rPr>
      </w:pPr>
      <w:r>
        <w:rPr>
          <w:rFonts w:ascii="Times New Roman" w:hAnsi="Times New Roman" w:cs="Times New Roman"/>
          <w:sz w:val="24"/>
          <w:szCs w:val="28"/>
        </w:rPr>
        <w:t>In this wor</w:t>
      </w:r>
      <w:r w:rsidR="00B700DA">
        <w:rPr>
          <w:rFonts w:ascii="Times New Roman" w:hAnsi="Times New Roman" w:cs="Times New Roman"/>
          <w:sz w:val="24"/>
          <w:szCs w:val="28"/>
        </w:rPr>
        <w:t>k</w:t>
      </w:r>
      <w:r>
        <w:rPr>
          <w:rFonts w:ascii="Times New Roman" w:hAnsi="Times New Roman" w:cs="Times New Roman"/>
          <w:sz w:val="24"/>
          <w:szCs w:val="28"/>
        </w:rPr>
        <w:t xml:space="preserve">, </w:t>
      </w:r>
      <w:r w:rsidRPr="009A3ED0">
        <w:rPr>
          <w:rFonts w:ascii="Times New Roman" w:hAnsi="Times New Roman" w:cs="Times New Roman"/>
          <w:sz w:val="24"/>
          <w:szCs w:val="28"/>
        </w:rPr>
        <w:t>we propose a novel and effective strategy to deposit</w:t>
      </w:r>
      <w:r>
        <w:rPr>
          <w:rFonts w:ascii="Times New Roman" w:hAnsi="Times New Roman" w:cs="Times New Roman" w:hint="eastAsia"/>
          <w:sz w:val="24"/>
          <w:szCs w:val="28"/>
        </w:rPr>
        <w:t xml:space="preserve"> </w:t>
      </w:r>
      <w:r w:rsidRPr="009A3ED0">
        <w:rPr>
          <w:rFonts w:ascii="Times New Roman" w:hAnsi="Times New Roman" w:cs="Times New Roman"/>
          <w:sz w:val="24"/>
          <w:szCs w:val="28"/>
        </w:rPr>
        <w:t>compact a</w:t>
      </w:r>
      <w:r w:rsidR="00EC1091" w:rsidRPr="00EC1091">
        <w:rPr>
          <w:rFonts w:ascii="Times New Roman" w:hAnsi="Times New Roman" w:cs="Times New Roman"/>
          <w:sz w:val="24"/>
          <w:szCs w:val="28"/>
        </w:rPr>
        <w:t>morphous</w:t>
      </w:r>
      <w:r w:rsidR="00EC1091">
        <w:rPr>
          <w:rFonts w:ascii="Times New Roman" w:hAnsi="Times New Roman" w:cs="Times New Roman"/>
          <w:sz w:val="24"/>
          <w:szCs w:val="28"/>
        </w:rPr>
        <w:t>-</w:t>
      </w:r>
      <w:r w:rsidRPr="009A3ED0">
        <w:rPr>
          <w:rFonts w:ascii="Times New Roman" w:hAnsi="Times New Roman" w:cs="Times New Roman"/>
          <w:sz w:val="24"/>
          <w:szCs w:val="28"/>
        </w:rPr>
        <w:t>C</w:t>
      </w:r>
      <w:r w:rsidR="006F6232">
        <w:rPr>
          <w:rFonts w:ascii="Times New Roman" w:hAnsi="Times New Roman" w:cs="Times New Roman"/>
          <w:sz w:val="24"/>
          <w:szCs w:val="28"/>
        </w:rPr>
        <w:t xml:space="preserve"> (referred as a-C)</w:t>
      </w:r>
      <w:r w:rsidRPr="009A3ED0">
        <w:rPr>
          <w:rFonts w:ascii="Times New Roman" w:hAnsi="Times New Roman" w:cs="Times New Roman"/>
          <w:sz w:val="24"/>
          <w:szCs w:val="28"/>
        </w:rPr>
        <w:t xml:space="preserve"> coatings</w:t>
      </w:r>
      <w:r>
        <w:rPr>
          <w:rFonts w:ascii="Times New Roman" w:hAnsi="Times New Roman" w:cs="Times New Roman"/>
          <w:sz w:val="24"/>
          <w:szCs w:val="28"/>
        </w:rPr>
        <w:t xml:space="preserve"> </w:t>
      </w:r>
      <w:r w:rsidR="00D21067">
        <w:rPr>
          <w:rFonts w:ascii="Times New Roman" w:hAnsi="Times New Roman" w:cs="Times New Roman"/>
          <w:sz w:val="24"/>
          <w:szCs w:val="28"/>
        </w:rPr>
        <w:t>by m</w:t>
      </w:r>
      <w:r w:rsidR="00D21067" w:rsidRPr="00D21067">
        <w:rPr>
          <w:rFonts w:ascii="Times New Roman" w:hAnsi="Times New Roman" w:cs="Times New Roman"/>
          <w:sz w:val="24"/>
          <w:szCs w:val="28"/>
        </w:rPr>
        <w:t xml:space="preserve">agnetron sputtering </w:t>
      </w:r>
      <w:r w:rsidR="00D21067">
        <w:rPr>
          <w:rFonts w:ascii="Times New Roman" w:hAnsi="Times New Roman" w:cs="Times New Roman"/>
          <w:sz w:val="24"/>
          <w:szCs w:val="28"/>
        </w:rPr>
        <w:t xml:space="preserve">equipment </w:t>
      </w:r>
      <w:r w:rsidR="00E572DD">
        <w:rPr>
          <w:rFonts w:ascii="Times New Roman" w:hAnsi="Times New Roman" w:cs="Times New Roman"/>
          <w:sz w:val="24"/>
          <w:szCs w:val="28"/>
        </w:rPr>
        <w:t xml:space="preserve">on the </w:t>
      </w:r>
      <w:r w:rsidR="00C87DBA">
        <w:rPr>
          <w:rFonts w:ascii="Times New Roman" w:hAnsi="Times New Roman" w:cs="Times New Roman"/>
          <w:sz w:val="24"/>
          <w:szCs w:val="28"/>
        </w:rPr>
        <w:t>6061-aluminum</w:t>
      </w:r>
      <w:r w:rsidR="00E572DD">
        <w:rPr>
          <w:rFonts w:ascii="Times New Roman" w:hAnsi="Times New Roman" w:cs="Times New Roman"/>
          <w:sz w:val="24"/>
          <w:szCs w:val="28"/>
        </w:rPr>
        <w:t xml:space="preserve"> alloy </w:t>
      </w:r>
      <w:r>
        <w:rPr>
          <w:rFonts w:ascii="Times New Roman" w:hAnsi="Times New Roman" w:cs="Times New Roman"/>
          <w:sz w:val="24"/>
          <w:szCs w:val="28"/>
        </w:rPr>
        <w:t xml:space="preserve">and the corrosion performance and conductivity </w:t>
      </w:r>
      <w:r w:rsidR="00CE0315">
        <w:rPr>
          <w:rFonts w:ascii="Times New Roman" w:hAnsi="Times New Roman" w:cs="Times New Roman"/>
          <w:sz w:val="24"/>
          <w:szCs w:val="28"/>
        </w:rPr>
        <w:t>of a-C coating</w:t>
      </w:r>
      <w:r w:rsidR="00144FD1">
        <w:rPr>
          <w:rFonts w:ascii="Times New Roman" w:hAnsi="Times New Roman" w:cs="Times New Roman"/>
          <w:sz w:val="24"/>
          <w:szCs w:val="28"/>
        </w:rPr>
        <w:t>s</w:t>
      </w:r>
      <w:r w:rsidR="00CE0315">
        <w:rPr>
          <w:rFonts w:ascii="Times New Roman" w:hAnsi="Times New Roman" w:cs="Times New Roman"/>
          <w:sz w:val="24"/>
          <w:szCs w:val="28"/>
        </w:rPr>
        <w:t xml:space="preserve"> </w:t>
      </w:r>
      <w:r>
        <w:rPr>
          <w:rFonts w:ascii="Times New Roman" w:hAnsi="Times New Roman" w:cs="Times New Roman"/>
          <w:sz w:val="24"/>
          <w:szCs w:val="28"/>
        </w:rPr>
        <w:t>w</w:t>
      </w:r>
      <w:r w:rsidR="00144FD1">
        <w:rPr>
          <w:rFonts w:ascii="Times New Roman" w:hAnsi="Times New Roman" w:cs="Times New Roman"/>
          <w:sz w:val="24"/>
          <w:szCs w:val="28"/>
        </w:rPr>
        <w:t>ere</w:t>
      </w:r>
      <w:r>
        <w:rPr>
          <w:rFonts w:ascii="Times New Roman" w:hAnsi="Times New Roman" w:cs="Times New Roman"/>
          <w:sz w:val="24"/>
          <w:szCs w:val="28"/>
        </w:rPr>
        <w:t xml:space="preserve"> balanced by annealing treatment.</w:t>
      </w:r>
      <w:r w:rsidR="00E572DD" w:rsidRPr="00E572DD">
        <w:rPr>
          <w:rFonts w:ascii="Times New Roman" w:hAnsi="Times New Roman" w:cs="Times New Roman"/>
          <w:sz w:val="24"/>
          <w:szCs w:val="28"/>
        </w:rPr>
        <w:t xml:space="preserve"> The coating system was equipped with four high</w:t>
      </w:r>
      <w:r w:rsidR="00E572DD" w:rsidRPr="00E572DD">
        <w:rPr>
          <w:rFonts w:ascii="Times New Roman" w:hAnsi="Times New Roman" w:cs="Times New Roman" w:hint="eastAsia"/>
          <w:sz w:val="24"/>
          <w:szCs w:val="28"/>
        </w:rPr>
        <w:t xml:space="preserve"> </w:t>
      </w:r>
      <w:r w:rsidR="00E572DD" w:rsidRPr="00E572DD">
        <w:rPr>
          <w:rFonts w:ascii="Times New Roman" w:hAnsi="Times New Roman" w:cs="Times New Roman"/>
          <w:sz w:val="24"/>
          <w:szCs w:val="28"/>
        </w:rPr>
        <w:t>purity graphite targets (99.99%) and the chamber was firstly vacuumed to get a</w:t>
      </w:r>
      <w:r w:rsidR="00E572DD" w:rsidRPr="00E572DD">
        <w:rPr>
          <w:rFonts w:ascii="Times New Roman" w:hAnsi="Times New Roman" w:cs="Times New Roman" w:hint="eastAsia"/>
          <w:sz w:val="24"/>
          <w:szCs w:val="28"/>
        </w:rPr>
        <w:t xml:space="preserve"> </w:t>
      </w:r>
      <w:r w:rsidR="00E572DD" w:rsidRPr="000D66AF">
        <w:rPr>
          <w:rFonts w:ascii="Times New Roman" w:hAnsi="Times New Roman" w:cs="Times New Roman"/>
          <w:sz w:val="24"/>
          <w:szCs w:val="28"/>
        </w:rPr>
        <w:t xml:space="preserve">background pressure below 5.0E-2 Pa. During the sputtering process, argon (99.9%) was introduced as the sputtering gas. Before the deposition, the plasma cleaning was </w:t>
      </w:r>
      <w:r w:rsidR="00E572DD" w:rsidRPr="000D66AF">
        <w:rPr>
          <w:rFonts w:ascii="Times New Roman" w:hAnsi="Times New Roman" w:cs="Times New Roman"/>
          <w:sz w:val="24"/>
          <w:szCs w:val="28"/>
        </w:rPr>
        <w:lastRenderedPageBreak/>
        <w:t>carried out to get rid of aluminum oxides to get a more active surface. After that, the a-C coating layer was deposited immediately by introducing a negative substrate bias voltage of 100V, and the total deposition time was 4h.</w:t>
      </w:r>
      <w:r w:rsidR="00C87DBA" w:rsidRPr="000D66AF">
        <w:rPr>
          <w:rFonts w:ascii="Times New Roman" w:hAnsi="Times New Roman" w:cs="Times New Roman"/>
          <w:sz w:val="24"/>
          <w:szCs w:val="28"/>
        </w:rPr>
        <w:t xml:space="preserve"> The a-C coatings whose thickness the were 250±5nm were </w:t>
      </w:r>
      <w:r w:rsidR="00AA07C0" w:rsidRPr="000D66AF">
        <w:rPr>
          <w:rFonts w:ascii="Times New Roman" w:hAnsi="Times New Roman" w:cs="Times New Roman"/>
          <w:sz w:val="24"/>
          <w:szCs w:val="28"/>
        </w:rPr>
        <w:t xml:space="preserve">then </w:t>
      </w:r>
      <w:r w:rsidR="00C87DBA" w:rsidRPr="000D66AF">
        <w:rPr>
          <w:rFonts w:ascii="Times New Roman" w:hAnsi="Times New Roman" w:cs="Times New Roman"/>
          <w:sz w:val="24"/>
          <w:szCs w:val="28"/>
        </w:rPr>
        <w:t>obtained.</w:t>
      </w:r>
      <w:r w:rsidR="00681E0E" w:rsidRPr="000D66AF">
        <w:rPr>
          <w:rFonts w:ascii="Times New Roman" w:hAnsi="Times New Roman" w:cs="Times New Roman"/>
          <w:sz w:val="24"/>
          <w:szCs w:val="28"/>
        </w:rPr>
        <w:t xml:space="preserve"> </w:t>
      </w:r>
      <w:r w:rsidR="002E7AD2" w:rsidRPr="000D66AF">
        <w:rPr>
          <w:rFonts w:ascii="Times New Roman" w:hAnsi="Times New Roman" w:cs="Times New Roman"/>
          <w:sz w:val="24"/>
          <w:szCs w:val="28"/>
        </w:rPr>
        <w:t>In order to balance the sp2</w:t>
      </w:r>
      <w:r w:rsidR="004F7C3D" w:rsidRPr="000D66AF">
        <w:rPr>
          <w:rFonts w:ascii="Times New Roman" w:hAnsi="Times New Roman" w:cs="Times New Roman"/>
          <w:sz w:val="24"/>
          <w:szCs w:val="28"/>
        </w:rPr>
        <w:t>/</w:t>
      </w:r>
      <w:r w:rsidR="002E7AD2" w:rsidRPr="000D66AF">
        <w:rPr>
          <w:rFonts w:ascii="Times New Roman" w:hAnsi="Times New Roman" w:cs="Times New Roman"/>
          <w:sz w:val="24"/>
          <w:szCs w:val="28"/>
        </w:rPr>
        <w:t>sp3 ratio</w:t>
      </w:r>
      <w:r w:rsidR="00246514" w:rsidRPr="000D66AF">
        <w:rPr>
          <w:rFonts w:ascii="Times New Roman" w:hAnsi="Times New Roman" w:cs="Times New Roman"/>
          <w:sz w:val="24"/>
          <w:szCs w:val="28"/>
        </w:rPr>
        <w:t xml:space="preserve"> of the coating</w:t>
      </w:r>
      <w:r w:rsidR="002E7AD2" w:rsidRPr="000D66AF">
        <w:rPr>
          <w:rFonts w:ascii="Times New Roman" w:hAnsi="Times New Roman" w:cs="Times New Roman"/>
          <w:sz w:val="24"/>
          <w:szCs w:val="28"/>
        </w:rPr>
        <w:t xml:space="preserve">, the vacuum annealing </w:t>
      </w:r>
      <w:r w:rsidR="001161AF" w:rsidRPr="000D66AF">
        <w:rPr>
          <w:rFonts w:ascii="Times New Roman" w:hAnsi="Times New Roman" w:cs="Times New Roman"/>
          <w:sz w:val="24"/>
          <w:szCs w:val="28"/>
        </w:rPr>
        <w:t xml:space="preserve">treatment </w:t>
      </w:r>
      <w:r w:rsidR="002E7AD2" w:rsidRPr="000D66AF">
        <w:rPr>
          <w:rFonts w:ascii="Times New Roman" w:hAnsi="Times New Roman" w:cs="Times New Roman"/>
          <w:sz w:val="24"/>
          <w:szCs w:val="28"/>
        </w:rPr>
        <w:t>w</w:t>
      </w:r>
      <w:r w:rsidR="0048584C" w:rsidRPr="000D66AF">
        <w:rPr>
          <w:rFonts w:ascii="Times New Roman" w:hAnsi="Times New Roman" w:cs="Times New Roman"/>
          <w:sz w:val="24"/>
          <w:szCs w:val="28"/>
        </w:rPr>
        <w:t>as</w:t>
      </w:r>
      <w:r w:rsidR="002E7AD2" w:rsidRPr="000D66AF">
        <w:rPr>
          <w:rFonts w:ascii="Times New Roman" w:hAnsi="Times New Roman" w:cs="Times New Roman"/>
          <w:sz w:val="24"/>
          <w:szCs w:val="28"/>
        </w:rPr>
        <w:t xml:space="preserve"> carried out by tubular annealing furnace GLS-1700X (Hefei </w:t>
      </w:r>
      <w:proofErr w:type="spellStart"/>
      <w:r w:rsidR="002E7AD2" w:rsidRPr="000D66AF">
        <w:rPr>
          <w:rFonts w:ascii="Times New Roman" w:hAnsi="Times New Roman" w:cs="Times New Roman"/>
          <w:sz w:val="24"/>
          <w:szCs w:val="28"/>
        </w:rPr>
        <w:t>kejing</w:t>
      </w:r>
      <w:proofErr w:type="spellEnd"/>
      <w:r w:rsidR="002E7AD2" w:rsidRPr="000D66AF">
        <w:rPr>
          <w:rFonts w:ascii="Times New Roman" w:hAnsi="Times New Roman" w:cs="Times New Roman"/>
          <w:sz w:val="24"/>
          <w:szCs w:val="28"/>
        </w:rPr>
        <w:t xml:space="preserve"> materials technology co., LTD).</w:t>
      </w:r>
    </w:p>
    <w:p w14:paraId="39C54B88" w14:textId="4FB33552" w:rsidR="00F97FC6" w:rsidRDefault="00F97FC6" w:rsidP="00F97FC6">
      <w:pPr>
        <w:jc w:val="center"/>
      </w:pPr>
      <w:r>
        <w:object w:dxaOrig="6163" w:dyaOrig="4723" w14:anchorId="0BE9C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05pt;height:236.05pt" o:ole="">
            <v:imagedata r:id="rId7" o:title=""/>
          </v:shape>
          <o:OLEObject Type="Embed" ProgID="Origin95.Graph" ShapeID="_x0000_i1025" DrawAspect="Content" ObjectID="_1680104290" r:id="rId8"/>
        </w:object>
      </w:r>
    </w:p>
    <w:p w14:paraId="1613210E" w14:textId="5A4275ED" w:rsidR="004D7F37" w:rsidRDefault="00F95119" w:rsidP="004D7F37">
      <w:pPr>
        <w:jc w:val="center"/>
        <w:rPr>
          <w:rFonts w:ascii="Times New Roman" w:eastAsia="宋体" w:hAnsi="Times New Roman" w:cs="Times New Roman"/>
          <w:szCs w:val="20"/>
        </w:rPr>
      </w:pPr>
      <w:r>
        <w:rPr>
          <w:rFonts w:ascii="Times New Roman" w:eastAsia="宋体" w:hAnsi="Times New Roman" w:cs="Times New Roman" w:hint="eastAsia"/>
          <w:szCs w:val="20"/>
        </w:rPr>
        <w:t>F</w:t>
      </w:r>
      <w:r>
        <w:rPr>
          <w:rFonts w:ascii="Times New Roman" w:eastAsia="宋体" w:hAnsi="Times New Roman" w:cs="Times New Roman"/>
          <w:szCs w:val="20"/>
        </w:rPr>
        <w:t xml:space="preserve">igure </w:t>
      </w:r>
      <w:r w:rsidR="00082DF9">
        <w:rPr>
          <w:rFonts w:ascii="Times New Roman" w:eastAsia="宋体" w:hAnsi="Times New Roman" w:cs="Times New Roman" w:hint="eastAsia"/>
          <w:szCs w:val="20"/>
        </w:rPr>
        <w:t>1</w:t>
      </w:r>
      <w:r w:rsidR="00082DF9">
        <w:rPr>
          <w:rFonts w:ascii="Times New Roman" w:eastAsia="宋体" w:hAnsi="Times New Roman" w:cs="Times New Roman"/>
          <w:szCs w:val="20"/>
        </w:rPr>
        <w:t xml:space="preserve"> </w:t>
      </w:r>
      <w:r w:rsidR="00270AE7">
        <w:rPr>
          <w:rFonts w:ascii="Times New Roman" w:eastAsia="宋体" w:hAnsi="Times New Roman" w:cs="Times New Roman" w:hint="eastAsia"/>
          <w:szCs w:val="20"/>
        </w:rPr>
        <w:t>R</w:t>
      </w:r>
      <w:r w:rsidR="00270AE7">
        <w:rPr>
          <w:rFonts w:ascii="Times New Roman" w:eastAsia="宋体" w:hAnsi="Times New Roman" w:cs="Times New Roman"/>
          <w:szCs w:val="20"/>
        </w:rPr>
        <w:t xml:space="preserve">aman spectra of a-C coatings </w:t>
      </w:r>
      <w:r w:rsidR="00270AE7" w:rsidRPr="00270AE7">
        <w:rPr>
          <w:rFonts w:ascii="Times New Roman" w:eastAsia="宋体" w:hAnsi="Times New Roman" w:cs="Times New Roman"/>
          <w:szCs w:val="20"/>
        </w:rPr>
        <w:t xml:space="preserve">after </w:t>
      </w:r>
      <w:r w:rsidR="00270AE7" w:rsidRPr="00270AE7">
        <w:rPr>
          <w:rFonts w:ascii="Times New Roman" w:eastAsia="宋体" w:hAnsi="Times New Roman" w:cs="Times New Roman" w:hint="eastAsia"/>
          <w:szCs w:val="20"/>
        </w:rPr>
        <w:t>annealing</w:t>
      </w:r>
      <w:r w:rsidR="00270AE7" w:rsidRPr="00270AE7">
        <w:rPr>
          <w:rFonts w:ascii="Times New Roman" w:eastAsia="宋体" w:hAnsi="Times New Roman" w:cs="Times New Roman"/>
          <w:szCs w:val="20"/>
        </w:rPr>
        <w:t xml:space="preserve"> at different temperatures for 4h</w:t>
      </w:r>
      <w:r w:rsidR="00270AE7">
        <w:rPr>
          <w:rFonts w:ascii="Times New Roman" w:eastAsia="宋体" w:hAnsi="Times New Roman" w:cs="Times New Roman"/>
          <w:szCs w:val="20"/>
        </w:rPr>
        <w:t>.</w:t>
      </w:r>
    </w:p>
    <w:p w14:paraId="42B2FACF" w14:textId="77777777" w:rsidR="000C2930" w:rsidRDefault="000C2930" w:rsidP="004D7F37">
      <w:pPr>
        <w:jc w:val="center"/>
        <w:rPr>
          <w:rFonts w:ascii="Times New Roman" w:eastAsia="宋体" w:hAnsi="Times New Roman" w:cs="Times New Roman"/>
          <w:szCs w:val="20"/>
        </w:rPr>
      </w:pPr>
    </w:p>
    <w:p w14:paraId="29115CFD" w14:textId="425A812F" w:rsidR="00F97FC6" w:rsidRPr="000D66AF" w:rsidRDefault="004D7F37" w:rsidP="000C2930">
      <w:pPr>
        <w:rPr>
          <w:rFonts w:ascii="Times New Roman" w:hAnsi="Times New Roman" w:cs="Times New Roman"/>
          <w:sz w:val="24"/>
          <w:szCs w:val="28"/>
        </w:rPr>
      </w:pPr>
      <w:r>
        <w:rPr>
          <w:rFonts w:ascii="Times New Roman" w:hAnsi="Times New Roman" w:cs="Times New Roman" w:hint="eastAsia"/>
          <w:sz w:val="24"/>
          <w:szCs w:val="28"/>
        </w:rPr>
        <w:t xml:space="preserve"> </w:t>
      </w:r>
      <w:r w:rsidRPr="000D66AF">
        <w:rPr>
          <w:rFonts w:ascii="Times New Roman" w:hAnsi="Times New Roman" w:cs="Times New Roman"/>
          <w:sz w:val="24"/>
          <w:szCs w:val="28"/>
        </w:rPr>
        <w:t xml:space="preserve"> The relative content of sp2 and sp3 of a-C coating was measured by Raman spectr</w:t>
      </w:r>
      <w:r w:rsidR="003D3228" w:rsidRPr="000D66AF">
        <w:rPr>
          <w:rFonts w:ascii="Times New Roman" w:hAnsi="Times New Roman" w:cs="Times New Roman"/>
          <w:sz w:val="24"/>
          <w:szCs w:val="28"/>
        </w:rPr>
        <w:t>ometer</w:t>
      </w:r>
      <w:r w:rsidR="007E7617" w:rsidRPr="000D66AF">
        <w:rPr>
          <w:rFonts w:ascii="Times New Roman" w:hAnsi="Times New Roman" w:cs="Times New Roman"/>
          <w:sz w:val="24"/>
          <w:szCs w:val="28"/>
        </w:rPr>
        <w:t xml:space="preserve"> (</w:t>
      </w:r>
      <w:proofErr w:type="spellStart"/>
      <w:r w:rsidR="007E7617" w:rsidRPr="000D66AF">
        <w:rPr>
          <w:rFonts w:ascii="Times New Roman" w:hAnsi="Times New Roman" w:cs="Times New Roman"/>
          <w:sz w:val="24"/>
          <w:szCs w:val="28"/>
        </w:rPr>
        <w:t>LabRAM</w:t>
      </w:r>
      <w:proofErr w:type="spellEnd"/>
      <w:r w:rsidR="007E7617" w:rsidRPr="000D66AF">
        <w:rPr>
          <w:rFonts w:ascii="Times New Roman" w:hAnsi="Times New Roman" w:cs="Times New Roman"/>
          <w:sz w:val="24"/>
          <w:szCs w:val="28"/>
        </w:rPr>
        <w:t xml:space="preserve"> HR Evolution, HORIBA Jobin Evolution</w:t>
      </w:r>
      <w:r w:rsidR="003D3228" w:rsidRPr="000D66AF">
        <w:rPr>
          <w:rFonts w:ascii="Times New Roman" w:hAnsi="Times New Roman" w:cs="Times New Roman"/>
          <w:sz w:val="24"/>
          <w:szCs w:val="28"/>
        </w:rPr>
        <w:t>, France</w:t>
      </w:r>
      <w:r w:rsidR="007E7617" w:rsidRPr="000D66AF">
        <w:rPr>
          <w:rFonts w:ascii="Times New Roman" w:hAnsi="Times New Roman" w:cs="Times New Roman"/>
          <w:sz w:val="24"/>
          <w:szCs w:val="28"/>
        </w:rPr>
        <w:t>)</w:t>
      </w:r>
      <w:r w:rsidRPr="000D66AF">
        <w:rPr>
          <w:rFonts w:ascii="Times New Roman" w:hAnsi="Times New Roman" w:cs="Times New Roman"/>
          <w:sz w:val="24"/>
          <w:szCs w:val="28"/>
        </w:rPr>
        <w:t xml:space="preserve"> </w:t>
      </w:r>
      <w:r w:rsidR="003D3228" w:rsidRPr="000D66AF">
        <w:rPr>
          <w:rFonts w:ascii="Times New Roman" w:hAnsi="Times New Roman" w:cs="Times New Roman"/>
          <w:kern w:val="0"/>
          <w:sz w:val="24"/>
          <w:szCs w:val="24"/>
        </w:rPr>
        <w:t xml:space="preserve">with an </w:t>
      </w:r>
      <w:r w:rsidR="003D3228" w:rsidRPr="000D66AF">
        <w:rPr>
          <w:rFonts w:ascii="Times New Roman" w:hAnsi="Times New Roman" w:cs="Times New Roman"/>
          <w:sz w:val="24"/>
          <w:szCs w:val="28"/>
        </w:rPr>
        <w:t xml:space="preserve">excitation wavelength of 532 nm </w:t>
      </w:r>
      <w:r w:rsidRPr="000D66AF">
        <w:rPr>
          <w:rFonts w:ascii="Times New Roman" w:hAnsi="Times New Roman" w:cs="Times New Roman"/>
          <w:sz w:val="24"/>
          <w:szCs w:val="28"/>
        </w:rPr>
        <w:t>after the annealing treatment at different temperatures, and the results were shown in Fig 1. It can be seen that the ID/IG ratio of a-C coating</w:t>
      </w:r>
      <w:r w:rsidR="00854268" w:rsidRPr="000D66AF">
        <w:rPr>
          <w:rFonts w:ascii="Times New Roman" w:hAnsi="Times New Roman" w:cs="Times New Roman"/>
          <w:sz w:val="24"/>
          <w:szCs w:val="28"/>
        </w:rPr>
        <w:t>s</w:t>
      </w:r>
      <w:r w:rsidRPr="000D66AF">
        <w:rPr>
          <w:rFonts w:ascii="Times New Roman" w:hAnsi="Times New Roman" w:cs="Times New Roman"/>
          <w:sz w:val="24"/>
          <w:szCs w:val="28"/>
        </w:rPr>
        <w:t xml:space="preserve"> was increased as the annealing treatment temperature increased, indicating that the sp3 was largely transfer</w:t>
      </w:r>
      <w:r w:rsidR="00854268" w:rsidRPr="000D66AF">
        <w:rPr>
          <w:rFonts w:ascii="Times New Roman" w:hAnsi="Times New Roman" w:cs="Times New Roman"/>
          <w:sz w:val="24"/>
          <w:szCs w:val="28"/>
        </w:rPr>
        <w:t>red</w:t>
      </w:r>
      <w:r w:rsidRPr="000D66AF">
        <w:rPr>
          <w:rFonts w:ascii="Times New Roman" w:hAnsi="Times New Roman" w:cs="Times New Roman"/>
          <w:sz w:val="24"/>
          <w:szCs w:val="28"/>
        </w:rPr>
        <w:t xml:space="preserve"> into sp2 and the sp2/sp3 ratio was raised by the annealing treatment.</w:t>
      </w:r>
    </w:p>
    <w:p w14:paraId="09631E7A" w14:textId="39A2849D" w:rsidR="00C32F8D" w:rsidRDefault="00635B50" w:rsidP="00635B50">
      <w:pPr>
        <w:jc w:val="center"/>
      </w:pPr>
      <w:r>
        <w:object w:dxaOrig="6722" w:dyaOrig="4757" w14:anchorId="2BF413FB">
          <v:shape id="_x0000_i1026" type="#_x0000_t75" style="width:336.2pt;height:237.9pt" o:ole="">
            <v:imagedata r:id="rId9" o:title=""/>
          </v:shape>
          <o:OLEObject Type="Embed" ProgID="Origin50.Graph" ShapeID="_x0000_i1026" DrawAspect="Content" ObjectID="_1680104291" r:id="rId10"/>
        </w:object>
      </w:r>
    </w:p>
    <w:p w14:paraId="50EF3AE5" w14:textId="063EA6A4" w:rsidR="00635B50" w:rsidRDefault="00F95119" w:rsidP="00635B50">
      <w:pPr>
        <w:jc w:val="center"/>
      </w:pPr>
      <w:r w:rsidRPr="00F95119">
        <w:rPr>
          <w:rFonts w:ascii="Times New Roman" w:hAnsi="Times New Roman" w:cs="Times New Roman"/>
        </w:rPr>
        <w:t xml:space="preserve">Figure </w:t>
      </w:r>
      <w:r w:rsidR="00635B50" w:rsidRPr="00F95119">
        <w:rPr>
          <w:rFonts w:ascii="Times New Roman" w:hAnsi="Times New Roman" w:cs="Times New Roman"/>
        </w:rPr>
        <w:t xml:space="preserve">2 </w:t>
      </w:r>
      <w:r w:rsidRPr="00F95119">
        <w:rPr>
          <w:rFonts w:ascii="Times New Roman" w:hAnsi="Times New Roman" w:cs="Times New Roman"/>
        </w:rPr>
        <w:t xml:space="preserve">Contact resistance of a-C coatings </w:t>
      </w:r>
      <w:r w:rsidR="00270AE7" w:rsidRPr="00F95119">
        <w:rPr>
          <w:rFonts w:ascii="Times New Roman" w:hAnsi="Times New Roman" w:cs="Times New Roman"/>
        </w:rPr>
        <w:t>after annealing at different temperatures for 4h</w:t>
      </w:r>
      <w:r w:rsidR="00270AE7">
        <w:t>.</w:t>
      </w:r>
    </w:p>
    <w:p w14:paraId="2C8BA1B8" w14:textId="03C7D5E8" w:rsidR="000C2930" w:rsidRDefault="000C2930" w:rsidP="00635B50">
      <w:pPr>
        <w:jc w:val="center"/>
      </w:pPr>
    </w:p>
    <w:p w14:paraId="2465D264" w14:textId="211CCAEA" w:rsidR="000C2930" w:rsidRPr="000C2930" w:rsidRDefault="000C2930" w:rsidP="000C2930">
      <w:pPr>
        <w:ind w:firstLineChars="100" w:firstLine="240"/>
        <w:rPr>
          <w:rFonts w:ascii="Times New Roman" w:hAnsi="Times New Roman" w:cs="Times New Roman"/>
          <w:sz w:val="24"/>
          <w:szCs w:val="28"/>
        </w:rPr>
      </w:pPr>
      <w:r>
        <w:rPr>
          <w:rFonts w:ascii="Times New Roman" w:hAnsi="Times New Roman" w:cs="Times New Roman"/>
          <w:sz w:val="24"/>
          <w:szCs w:val="28"/>
        </w:rPr>
        <w:t>T</w:t>
      </w:r>
      <w:r w:rsidRPr="000C2930">
        <w:rPr>
          <w:rFonts w:ascii="Times New Roman" w:hAnsi="Times New Roman" w:cs="Times New Roman"/>
          <w:sz w:val="24"/>
          <w:szCs w:val="28"/>
        </w:rPr>
        <w:t>he contact resistance of a-C coatings after different annealing parameters</w:t>
      </w:r>
      <w:r>
        <w:rPr>
          <w:rFonts w:ascii="Times New Roman" w:hAnsi="Times New Roman" w:cs="Times New Roman"/>
          <w:sz w:val="24"/>
          <w:szCs w:val="28"/>
        </w:rPr>
        <w:t xml:space="preserve"> was measured</w:t>
      </w:r>
      <w:r w:rsidRPr="000C2930">
        <w:rPr>
          <w:rFonts w:ascii="Times New Roman" w:hAnsi="Times New Roman" w:cs="Times New Roman"/>
          <w:sz w:val="24"/>
          <w:szCs w:val="28"/>
        </w:rPr>
        <w:t xml:space="preserve"> according to the national standard GB/T 20042.6</w:t>
      </w:r>
      <w:r>
        <w:rPr>
          <w:rFonts w:ascii="Times New Roman" w:hAnsi="Times New Roman" w:cs="Times New Roman"/>
          <w:sz w:val="24"/>
          <w:szCs w:val="28"/>
        </w:rPr>
        <w:t>.</w:t>
      </w:r>
      <w:r w:rsidR="003815C9">
        <w:rPr>
          <w:rFonts w:ascii="Times New Roman" w:hAnsi="Times New Roman" w:cs="Times New Roman"/>
          <w:sz w:val="24"/>
          <w:szCs w:val="28"/>
        </w:rPr>
        <w:t xml:space="preserve"> The test area was 25cm</w:t>
      </w:r>
      <w:r w:rsidR="003815C9" w:rsidRPr="003815C9">
        <w:rPr>
          <w:rFonts w:ascii="Times New Roman" w:hAnsi="Times New Roman" w:cs="Times New Roman"/>
          <w:sz w:val="24"/>
          <w:szCs w:val="28"/>
          <w:vertAlign w:val="superscript"/>
        </w:rPr>
        <w:t>2</w:t>
      </w:r>
      <w:r w:rsidR="003815C9">
        <w:rPr>
          <w:rFonts w:ascii="Times New Roman" w:hAnsi="Times New Roman" w:cs="Times New Roman"/>
          <w:sz w:val="24"/>
          <w:szCs w:val="28"/>
        </w:rPr>
        <w:t>, an e</w:t>
      </w:r>
      <w:r w:rsidR="003815C9" w:rsidRPr="003815C9">
        <w:rPr>
          <w:rFonts w:ascii="Times New Roman" w:hAnsi="Times New Roman" w:cs="Times New Roman"/>
          <w:sz w:val="24"/>
          <w:szCs w:val="28"/>
        </w:rPr>
        <w:t>lectronic universal testing machine</w:t>
      </w:r>
      <w:r w:rsidR="003815C9">
        <w:rPr>
          <w:rFonts w:ascii="Times New Roman" w:hAnsi="Times New Roman" w:cs="Times New Roman"/>
          <w:sz w:val="24"/>
          <w:szCs w:val="28"/>
        </w:rPr>
        <w:t xml:space="preserve"> (AGS-50kN, SHIMADZU)</w:t>
      </w:r>
      <w:r w:rsidR="003815C9" w:rsidRPr="003815C9">
        <w:rPr>
          <w:rFonts w:ascii="Times New Roman" w:hAnsi="Times New Roman" w:cs="Times New Roman"/>
          <w:sz w:val="24"/>
          <w:szCs w:val="28"/>
        </w:rPr>
        <w:t xml:space="preserve"> was </w:t>
      </w:r>
      <w:r w:rsidR="003815C9">
        <w:rPr>
          <w:rFonts w:ascii="Times New Roman" w:hAnsi="Times New Roman" w:cs="Times New Roman"/>
          <w:sz w:val="24"/>
          <w:szCs w:val="28"/>
        </w:rPr>
        <w:t>applied to provide the pressure during the test, and the</w:t>
      </w:r>
      <w:r w:rsidR="00E56EAF" w:rsidRPr="00E56EAF">
        <w:rPr>
          <w:rFonts w:ascii="Times New Roman" w:hAnsi="Times New Roman" w:cs="Times New Roman"/>
          <w:sz w:val="24"/>
          <w:szCs w:val="28"/>
        </w:rPr>
        <w:t xml:space="preserve"> </w:t>
      </w:r>
      <w:r w:rsidR="00E56EAF">
        <w:rPr>
          <w:rFonts w:ascii="Times New Roman" w:hAnsi="Times New Roman" w:cs="Times New Roman"/>
          <w:sz w:val="24"/>
          <w:szCs w:val="28"/>
        </w:rPr>
        <w:t>l</w:t>
      </w:r>
      <w:r w:rsidR="00E56EAF" w:rsidRPr="00E56EAF">
        <w:rPr>
          <w:rFonts w:ascii="Times New Roman" w:hAnsi="Times New Roman" w:cs="Times New Roman"/>
          <w:sz w:val="24"/>
          <w:szCs w:val="28"/>
        </w:rPr>
        <w:t xml:space="preserve">ow resistance measuring instrument </w:t>
      </w:r>
      <w:r w:rsidR="00E56EAF">
        <w:rPr>
          <w:rFonts w:ascii="Times New Roman" w:hAnsi="Times New Roman" w:cs="Times New Roman"/>
          <w:sz w:val="24"/>
          <w:szCs w:val="28"/>
        </w:rPr>
        <w:t xml:space="preserve">(RK2514, </w:t>
      </w:r>
      <w:r w:rsidR="00E56EAF" w:rsidRPr="00E56EAF">
        <w:rPr>
          <w:rFonts w:ascii="Times New Roman" w:hAnsi="Times New Roman" w:cs="Times New Roman"/>
          <w:sz w:val="24"/>
          <w:szCs w:val="28"/>
        </w:rPr>
        <w:t xml:space="preserve">Shenzhen </w:t>
      </w:r>
      <w:proofErr w:type="spellStart"/>
      <w:r w:rsidR="00E56EAF" w:rsidRPr="00E56EAF">
        <w:rPr>
          <w:rFonts w:ascii="Times New Roman" w:hAnsi="Times New Roman" w:cs="Times New Roman"/>
          <w:sz w:val="24"/>
          <w:szCs w:val="28"/>
        </w:rPr>
        <w:t>Meiruike</w:t>
      </w:r>
      <w:proofErr w:type="spellEnd"/>
      <w:r w:rsidR="00E56EAF" w:rsidRPr="00E56EAF">
        <w:rPr>
          <w:rFonts w:ascii="Times New Roman" w:hAnsi="Times New Roman" w:cs="Times New Roman"/>
          <w:sz w:val="24"/>
          <w:szCs w:val="28"/>
        </w:rPr>
        <w:t xml:space="preserve"> Electronic Technology Co., Ltd.</w:t>
      </w:r>
      <w:r w:rsidR="00E56EAF">
        <w:rPr>
          <w:rFonts w:ascii="Times New Roman" w:hAnsi="Times New Roman" w:cs="Times New Roman"/>
          <w:sz w:val="24"/>
          <w:szCs w:val="28"/>
        </w:rPr>
        <w:t>) was used to measure the resistance.</w:t>
      </w:r>
      <w:r w:rsidR="00E56EAF" w:rsidRPr="00E56EAF">
        <w:rPr>
          <w:rFonts w:ascii="Times New Roman" w:hAnsi="Times New Roman" w:cs="Times New Roman"/>
          <w:sz w:val="24"/>
          <w:szCs w:val="28"/>
        </w:rPr>
        <w:t xml:space="preserve"> </w:t>
      </w:r>
      <w:r w:rsidRPr="000C2930">
        <w:rPr>
          <w:rFonts w:ascii="Times New Roman" w:hAnsi="Times New Roman" w:cs="Times New Roman"/>
          <w:sz w:val="24"/>
          <w:szCs w:val="28"/>
        </w:rPr>
        <w:t xml:space="preserve">The relationship between the contact resistance </w:t>
      </w:r>
      <w:r w:rsidR="00E56EAF">
        <w:rPr>
          <w:rFonts w:ascii="Times New Roman" w:hAnsi="Times New Roman" w:cs="Times New Roman"/>
          <w:sz w:val="24"/>
          <w:szCs w:val="28"/>
        </w:rPr>
        <w:t xml:space="preserve">and the pressure </w:t>
      </w:r>
      <w:r w:rsidRPr="000C2930">
        <w:rPr>
          <w:rFonts w:ascii="Times New Roman" w:hAnsi="Times New Roman" w:cs="Times New Roman"/>
          <w:sz w:val="24"/>
          <w:szCs w:val="28"/>
        </w:rPr>
        <w:t xml:space="preserve">of the coating </w:t>
      </w:r>
      <w:r w:rsidR="00E56EAF">
        <w:rPr>
          <w:rFonts w:ascii="Times New Roman" w:hAnsi="Times New Roman" w:cs="Times New Roman"/>
          <w:sz w:val="24"/>
          <w:szCs w:val="28"/>
        </w:rPr>
        <w:t>after different annealing temperature was shown in Fig 2</w:t>
      </w:r>
      <w:r w:rsidRPr="000C2930">
        <w:rPr>
          <w:rFonts w:ascii="Times New Roman" w:hAnsi="Times New Roman" w:cs="Times New Roman"/>
          <w:sz w:val="24"/>
          <w:szCs w:val="28"/>
        </w:rPr>
        <w:t>.</w:t>
      </w:r>
      <w:r w:rsidR="008919FC">
        <w:rPr>
          <w:rFonts w:ascii="Times New Roman" w:hAnsi="Times New Roman" w:cs="Times New Roman"/>
          <w:sz w:val="24"/>
          <w:szCs w:val="28"/>
        </w:rPr>
        <w:t xml:space="preserve"> It can be seen that the contact resistance was dramatically decreased after the annealing treatment.</w:t>
      </w:r>
      <w:r w:rsidR="00CE5D7C">
        <w:rPr>
          <w:rFonts w:ascii="Times New Roman" w:hAnsi="Times New Roman" w:cs="Times New Roman"/>
          <w:sz w:val="24"/>
          <w:szCs w:val="28"/>
        </w:rPr>
        <w:t xml:space="preserve"> </w:t>
      </w:r>
      <w:r w:rsidR="00494729">
        <w:rPr>
          <w:rFonts w:ascii="Times New Roman" w:hAnsi="Times New Roman" w:cs="Times New Roman"/>
          <w:sz w:val="24"/>
          <w:szCs w:val="28"/>
        </w:rPr>
        <w:t>This can be attributed to the increased relative content of sp2 after the annealing treatment.</w:t>
      </w:r>
    </w:p>
    <w:p w14:paraId="1DEBD6B2" w14:textId="52A7A235" w:rsidR="00C32F8D" w:rsidRDefault="00AC244C" w:rsidP="00635B50">
      <w:pPr>
        <w:jc w:val="center"/>
      </w:pPr>
      <w:r>
        <w:object w:dxaOrig="6162" w:dyaOrig="4722" w14:anchorId="649A0950">
          <v:shape id="_x0000_i1027" type="#_x0000_t75" style="width:308.05pt;height:236.05pt" o:ole="">
            <v:imagedata r:id="rId11" o:title=""/>
          </v:shape>
          <o:OLEObject Type="Embed" ProgID="Origin95.Graph" ShapeID="_x0000_i1027" DrawAspect="Content" ObjectID="_1680104292" r:id="rId12"/>
        </w:object>
      </w:r>
    </w:p>
    <w:p w14:paraId="7AA8DEC0" w14:textId="6DE75ECD" w:rsidR="00B26390" w:rsidRDefault="00B26390" w:rsidP="00635B50">
      <w:pPr>
        <w:jc w:val="center"/>
        <w:rPr>
          <w:rFonts w:ascii="Times New Roman" w:hAnsi="Times New Roman" w:cs="Times New Roman"/>
        </w:rPr>
      </w:pPr>
      <w:r w:rsidRPr="00B26390">
        <w:rPr>
          <w:rFonts w:ascii="Times New Roman" w:hAnsi="Times New Roman" w:cs="Times New Roman"/>
        </w:rPr>
        <w:t>Figure 3 Corrosion behaviors of a-C coatings after annealing at different temperatures for 4h.</w:t>
      </w:r>
    </w:p>
    <w:p w14:paraId="4C108797" w14:textId="77777777" w:rsidR="00A04F3F" w:rsidRPr="000D66AF" w:rsidRDefault="005114B7" w:rsidP="001451FB">
      <w:pPr>
        <w:ind w:firstLineChars="200" w:firstLine="480"/>
        <w:rPr>
          <w:rFonts w:ascii="Times New Roman" w:hAnsi="Times New Roman" w:cs="Times New Roman"/>
          <w:sz w:val="24"/>
          <w:szCs w:val="24"/>
        </w:rPr>
      </w:pPr>
      <w:r w:rsidRPr="000D66AF">
        <w:rPr>
          <w:rFonts w:ascii="Times New Roman" w:hAnsi="Times New Roman" w:cs="Times New Roman"/>
          <w:sz w:val="24"/>
          <w:szCs w:val="24"/>
        </w:rPr>
        <w:lastRenderedPageBreak/>
        <w:t>The corrosion behaviors of a-C coatings after annealing at different temperatures were measured by electrochemical work station (PARSTAT 4000A, Princeton Applied Research), and the results were showed in Fig3. It can be seen that the corrosion current density of aluminum substrate was</w:t>
      </w:r>
      <w:r w:rsidR="009D3386" w:rsidRPr="000D66AF">
        <w:rPr>
          <w:rFonts w:ascii="Times New Roman" w:hAnsi="Times New Roman" w:cs="Times New Roman"/>
          <w:sz w:val="24"/>
          <w:szCs w:val="24"/>
        </w:rPr>
        <w:t xml:space="preserve"> 1.66×10</w:t>
      </w:r>
      <w:r w:rsidR="009D3386" w:rsidRPr="000D66AF">
        <w:rPr>
          <w:rFonts w:ascii="Times New Roman" w:hAnsi="Times New Roman" w:cs="Times New Roman"/>
          <w:sz w:val="24"/>
          <w:szCs w:val="24"/>
          <w:vertAlign w:val="superscript"/>
        </w:rPr>
        <w:t xml:space="preserve">-5 </w:t>
      </w:r>
      <w:r w:rsidR="009D3386" w:rsidRPr="000D66AF">
        <w:rPr>
          <w:rFonts w:ascii="Times New Roman" w:hAnsi="Times New Roman" w:cs="Times New Roman"/>
          <w:sz w:val="24"/>
          <w:szCs w:val="24"/>
        </w:rPr>
        <w:t>A</w:t>
      </w:r>
      <w:r w:rsidR="009D3386" w:rsidRPr="000D66AF">
        <w:rPr>
          <w:rFonts w:ascii="Times New Roman" w:hAnsi="Times New Roman" w:cs="Times New Roman"/>
          <w:sz w:val="24"/>
          <w:szCs w:val="24"/>
        </w:rPr>
        <w:sym w:font="Wingdings 2" w:char="F095"/>
      </w:r>
      <w:r w:rsidR="009D3386" w:rsidRPr="000D66AF">
        <w:rPr>
          <w:rFonts w:ascii="Times New Roman" w:hAnsi="Times New Roman" w:cs="Times New Roman"/>
          <w:sz w:val="24"/>
          <w:szCs w:val="24"/>
        </w:rPr>
        <w:t>cm</w:t>
      </w:r>
      <w:r w:rsidR="009D3386" w:rsidRPr="000D66AF">
        <w:rPr>
          <w:rFonts w:ascii="Times New Roman" w:hAnsi="Times New Roman" w:cs="Times New Roman"/>
          <w:sz w:val="24"/>
          <w:szCs w:val="24"/>
          <w:vertAlign w:val="superscript"/>
        </w:rPr>
        <w:t>2</w:t>
      </w:r>
      <w:r w:rsidR="009D3386" w:rsidRPr="000D66AF">
        <w:rPr>
          <w:rFonts w:ascii="Times New Roman" w:hAnsi="Times New Roman" w:cs="Times New Roman"/>
          <w:sz w:val="24"/>
          <w:szCs w:val="24"/>
        </w:rPr>
        <w:t xml:space="preserve"> and was decreased to 3.72×10</w:t>
      </w:r>
      <w:r w:rsidR="009D3386" w:rsidRPr="000D66AF">
        <w:rPr>
          <w:rFonts w:ascii="Times New Roman" w:hAnsi="Times New Roman" w:cs="Times New Roman"/>
          <w:sz w:val="24"/>
          <w:szCs w:val="24"/>
          <w:vertAlign w:val="superscript"/>
        </w:rPr>
        <w:t>-6</w:t>
      </w:r>
      <w:r w:rsidR="009D3386" w:rsidRPr="000D66AF">
        <w:rPr>
          <w:rFonts w:ascii="Times New Roman" w:hAnsi="Times New Roman" w:cs="Times New Roman"/>
          <w:sz w:val="24"/>
          <w:szCs w:val="24"/>
        </w:rPr>
        <w:t xml:space="preserve"> A</w:t>
      </w:r>
      <w:r w:rsidR="009D3386" w:rsidRPr="000D66AF">
        <w:rPr>
          <w:rFonts w:ascii="Times New Roman" w:hAnsi="Times New Roman" w:cs="Times New Roman"/>
          <w:sz w:val="24"/>
          <w:szCs w:val="24"/>
        </w:rPr>
        <w:sym w:font="Wingdings 2" w:char="F095"/>
      </w:r>
      <w:r w:rsidR="009D3386" w:rsidRPr="000D66AF">
        <w:rPr>
          <w:rFonts w:ascii="Times New Roman" w:hAnsi="Times New Roman" w:cs="Times New Roman"/>
          <w:sz w:val="24"/>
          <w:szCs w:val="24"/>
        </w:rPr>
        <w:t>cm</w:t>
      </w:r>
      <w:r w:rsidR="009D3386" w:rsidRPr="000D66AF">
        <w:rPr>
          <w:rFonts w:ascii="Times New Roman" w:hAnsi="Times New Roman" w:cs="Times New Roman"/>
          <w:sz w:val="24"/>
          <w:szCs w:val="24"/>
          <w:vertAlign w:val="superscript"/>
        </w:rPr>
        <w:t>2</w:t>
      </w:r>
      <w:r w:rsidR="009D3386" w:rsidRPr="000D66AF">
        <w:rPr>
          <w:rFonts w:ascii="Times New Roman" w:hAnsi="Times New Roman" w:cs="Times New Roman"/>
          <w:sz w:val="24"/>
          <w:szCs w:val="24"/>
        </w:rPr>
        <w:t xml:space="preserve"> after the a-C was deposited. The corrosion current density was greatly reduced to 8.51×10</w:t>
      </w:r>
      <w:r w:rsidR="009D3386" w:rsidRPr="000D66AF">
        <w:rPr>
          <w:rFonts w:ascii="Times New Roman" w:hAnsi="Times New Roman" w:cs="Times New Roman"/>
          <w:sz w:val="24"/>
          <w:szCs w:val="24"/>
          <w:vertAlign w:val="superscript"/>
        </w:rPr>
        <w:t>-7</w:t>
      </w:r>
      <w:r w:rsidR="009D3386" w:rsidRPr="000D66AF">
        <w:rPr>
          <w:rFonts w:ascii="Times New Roman" w:hAnsi="Times New Roman" w:cs="Times New Roman"/>
          <w:sz w:val="24"/>
          <w:szCs w:val="24"/>
        </w:rPr>
        <w:t xml:space="preserve"> A</w:t>
      </w:r>
      <w:r w:rsidR="009D3386" w:rsidRPr="000D66AF">
        <w:rPr>
          <w:rFonts w:ascii="Times New Roman" w:hAnsi="Times New Roman" w:cs="Times New Roman"/>
          <w:sz w:val="24"/>
          <w:szCs w:val="24"/>
        </w:rPr>
        <w:sym w:font="Wingdings 2" w:char="F095"/>
      </w:r>
      <w:r w:rsidR="009D3386" w:rsidRPr="000D66AF">
        <w:rPr>
          <w:rFonts w:ascii="Times New Roman" w:hAnsi="Times New Roman" w:cs="Times New Roman"/>
          <w:sz w:val="24"/>
          <w:szCs w:val="24"/>
        </w:rPr>
        <w:t>cm</w:t>
      </w:r>
      <w:r w:rsidR="009D3386" w:rsidRPr="000D66AF">
        <w:rPr>
          <w:rFonts w:ascii="Times New Roman" w:hAnsi="Times New Roman" w:cs="Times New Roman"/>
          <w:sz w:val="24"/>
          <w:szCs w:val="24"/>
          <w:vertAlign w:val="superscript"/>
        </w:rPr>
        <w:t>2</w:t>
      </w:r>
      <w:r w:rsidR="009D3386" w:rsidRPr="000D66AF">
        <w:rPr>
          <w:rFonts w:ascii="Times New Roman" w:hAnsi="Times New Roman" w:cs="Times New Roman"/>
          <w:sz w:val="24"/>
          <w:szCs w:val="24"/>
        </w:rPr>
        <w:t xml:space="preserve"> after annealing at 500℃ and reached to the lowest corrosion current density of 6.31×10</w:t>
      </w:r>
      <w:r w:rsidR="009D3386" w:rsidRPr="000D66AF">
        <w:rPr>
          <w:rFonts w:ascii="Times New Roman" w:hAnsi="Times New Roman" w:cs="Times New Roman"/>
          <w:sz w:val="24"/>
          <w:szCs w:val="24"/>
          <w:vertAlign w:val="superscript"/>
        </w:rPr>
        <w:t>-</w:t>
      </w:r>
      <w:r w:rsidR="00796055" w:rsidRPr="000D66AF">
        <w:rPr>
          <w:rFonts w:ascii="Times New Roman" w:hAnsi="Times New Roman" w:cs="Times New Roman"/>
          <w:sz w:val="24"/>
          <w:szCs w:val="24"/>
          <w:vertAlign w:val="superscript"/>
        </w:rPr>
        <w:t>8</w:t>
      </w:r>
      <w:r w:rsidR="009D3386" w:rsidRPr="000D66AF">
        <w:rPr>
          <w:rFonts w:ascii="Times New Roman" w:hAnsi="Times New Roman" w:cs="Times New Roman"/>
          <w:sz w:val="24"/>
          <w:szCs w:val="24"/>
        </w:rPr>
        <w:t xml:space="preserve"> A</w:t>
      </w:r>
      <w:r w:rsidR="009D3386" w:rsidRPr="000D66AF">
        <w:rPr>
          <w:rFonts w:ascii="Times New Roman" w:hAnsi="Times New Roman" w:cs="Times New Roman"/>
          <w:sz w:val="24"/>
          <w:szCs w:val="24"/>
        </w:rPr>
        <w:sym w:font="Wingdings 2" w:char="F095"/>
      </w:r>
      <w:r w:rsidR="009D3386" w:rsidRPr="000D66AF">
        <w:rPr>
          <w:rFonts w:ascii="Times New Roman" w:hAnsi="Times New Roman" w:cs="Times New Roman"/>
          <w:sz w:val="24"/>
          <w:szCs w:val="24"/>
        </w:rPr>
        <w:t>cm</w:t>
      </w:r>
      <w:r w:rsidR="009D3386" w:rsidRPr="000D66AF">
        <w:rPr>
          <w:rFonts w:ascii="Times New Roman" w:hAnsi="Times New Roman" w:cs="Times New Roman"/>
          <w:sz w:val="24"/>
          <w:szCs w:val="24"/>
          <w:vertAlign w:val="superscript"/>
        </w:rPr>
        <w:t>2</w:t>
      </w:r>
      <w:r w:rsidR="00796055" w:rsidRPr="000D66AF">
        <w:rPr>
          <w:rFonts w:ascii="Times New Roman" w:hAnsi="Times New Roman" w:cs="Times New Roman"/>
          <w:sz w:val="24"/>
          <w:szCs w:val="24"/>
        </w:rPr>
        <w:t xml:space="preserve"> after annealing at 550℃, however, the corrosion current density was increased after annealing at 600℃ to 4.57×10</w:t>
      </w:r>
      <w:r w:rsidR="00796055" w:rsidRPr="000D66AF">
        <w:rPr>
          <w:rFonts w:ascii="Times New Roman" w:hAnsi="Times New Roman" w:cs="Times New Roman"/>
          <w:sz w:val="24"/>
          <w:szCs w:val="24"/>
          <w:vertAlign w:val="superscript"/>
        </w:rPr>
        <w:t>-7</w:t>
      </w:r>
      <w:r w:rsidR="00796055" w:rsidRPr="000D66AF">
        <w:rPr>
          <w:rFonts w:ascii="Times New Roman" w:hAnsi="Times New Roman" w:cs="Times New Roman"/>
          <w:sz w:val="24"/>
          <w:szCs w:val="24"/>
        </w:rPr>
        <w:t xml:space="preserve"> A</w:t>
      </w:r>
      <w:r w:rsidR="00796055" w:rsidRPr="000D66AF">
        <w:rPr>
          <w:rFonts w:ascii="Times New Roman" w:hAnsi="Times New Roman" w:cs="Times New Roman"/>
          <w:sz w:val="24"/>
          <w:szCs w:val="24"/>
        </w:rPr>
        <w:sym w:font="Wingdings 2" w:char="F095"/>
      </w:r>
      <w:r w:rsidR="00796055" w:rsidRPr="000D66AF">
        <w:rPr>
          <w:rFonts w:ascii="Times New Roman" w:hAnsi="Times New Roman" w:cs="Times New Roman"/>
          <w:sz w:val="24"/>
          <w:szCs w:val="24"/>
        </w:rPr>
        <w:t>cm</w:t>
      </w:r>
      <w:r w:rsidR="00796055" w:rsidRPr="000D66AF">
        <w:rPr>
          <w:rFonts w:ascii="Times New Roman" w:hAnsi="Times New Roman" w:cs="Times New Roman"/>
          <w:sz w:val="24"/>
          <w:szCs w:val="24"/>
          <w:vertAlign w:val="superscript"/>
        </w:rPr>
        <w:t>2</w:t>
      </w:r>
      <w:r w:rsidR="00796055" w:rsidRPr="000D66AF">
        <w:rPr>
          <w:rFonts w:ascii="Times New Roman" w:hAnsi="Times New Roman" w:cs="Times New Roman"/>
          <w:sz w:val="24"/>
          <w:szCs w:val="24"/>
        </w:rPr>
        <w:t xml:space="preserve">. </w:t>
      </w:r>
    </w:p>
    <w:p w14:paraId="602CD0E3" w14:textId="2772D869" w:rsidR="008C0F26" w:rsidRPr="000D66AF" w:rsidRDefault="001451FB" w:rsidP="001451FB">
      <w:pPr>
        <w:ind w:firstLineChars="200" w:firstLine="480"/>
        <w:rPr>
          <w:rFonts w:ascii="Times New Roman" w:hAnsi="Times New Roman" w:cs="Times New Roman"/>
          <w:sz w:val="24"/>
          <w:szCs w:val="24"/>
        </w:rPr>
      </w:pPr>
      <w:r w:rsidRPr="000D66AF">
        <w:rPr>
          <w:rFonts w:ascii="Times New Roman" w:hAnsi="Times New Roman" w:cs="Times New Roman"/>
          <w:sz w:val="24"/>
          <w:szCs w:val="24"/>
        </w:rPr>
        <w:t xml:space="preserve">The corrosion performance of a-C is </w:t>
      </w:r>
      <w:r w:rsidR="00A04F3F" w:rsidRPr="000D66AF">
        <w:rPr>
          <w:rFonts w:ascii="Times New Roman" w:hAnsi="Times New Roman" w:cs="Times New Roman"/>
          <w:sz w:val="24"/>
          <w:szCs w:val="24"/>
        </w:rPr>
        <w:t xml:space="preserve">mainly </w:t>
      </w:r>
      <w:r w:rsidRPr="000D66AF">
        <w:rPr>
          <w:rFonts w:ascii="Times New Roman" w:hAnsi="Times New Roman" w:cs="Times New Roman"/>
          <w:sz w:val="24"/>
          <w:szCs w:val="24"/>
        </w:rPr>
        <w:t xml:space="preserve">attributed by the </w:t>
      </w:r>
      <w:r w:rsidR="00A04F3F" w:rsidRPr="000D66AF">
        <w:rPr>
          <w:rFonts w:ascii="Times New Roman" w:hAnsi="Times New Roman" w:cs="Times New Roman"/>
          <w:sz w:val="24"/>
          <w:szCs w:val="24"/>
        </w:rPr>
        <w:t xml:space="preserve">defects and the </w:t>
      </w:r>
      <w:r w:rsidRPr="000D66AF">
        <w:rPr>
          <w:rFonts w:ascii="Times New Roman" w:hAnsi="Times New Roman" w:cs="Times New Roman"/>
          <w:sz w:val="24"/>
          <w:szCs w:val="24"/>
        </w:rPr>
        <w:t>relative content</w:t>
      </w:r>
      <w:r w:rsidR="00A04F3F" w:rsidRPr="000D66AF">
        <w:rPr>
          <w:rFonts w:ascii="Times New Roman" w:hAnsi="Times New Roman" w:cs="Times New Roman"/>
          <w:sz w:val="24"/>
          <w:szCs w:val="24"/>
        </w:rPr>
        <w:t xml:space="preserve"> of sp3, which was transferred to sp2 during the annealing treatment</w:t>
      </w:r>
      <w:r w:rsidR="002D124E" w:rsidRPr="000D66AF">
        <w:rPr>
          <w:rFonts w:ascii="Times New Roman" w:hAnsi="Times New Roman" w:cs="Times New Roman"/>
          <w:sz w:val="24"/>
          <w:szCs w:val="24"/>
        </w:rPr>
        <w:t>. The corrosion performance was increased after annealing at 500℃ and 550℃ because of the defects was</w:t>
      </w:r>
      <w:r w:rsidR="008E51CE" w:rsidRPr="000D66AF">
        <w:rPr>
          <w:rFonts w:ascii="Times New Roman" w:hAnsi="Times New Roman" w:cs="Times New Roman"/>
          <w:sz w:val="24"/>
          <w:szCs w:val="24"/>
        </w:rPr>
        <w:t xml:space="preserve"> repaired by the rearrangement of carbon atoms, and was decreased after annealing at 600℃ deduced to the reduction of sp3, the further research was needed for the detailed mechanism.</w:t>
      </w:r>
    </w:p>
    <w:p w14:paraId="2969C967" w14:textId="3EE59C8A" w:rsidR="0075127A" w:rsidRPr="00045CD5" w:rsidRDefault="0075127A" w:rsidP="00045CD5">
      <w:pPr>
        <w:widowControl/>
        <w:jc w:val="left"/>
        <w:rPr>
          <w:rFonts w:ascii="Times New Roman" w:hAnsi="Times New Roman" w:cs="Times New Roman" w:hint="eastAsia"/>
        </w:rPr>
      </w:pPr>
    </w:p>
    <w:sectPr w:rsidR="0075127A" w:rsidRPr="00045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BF29" w14:textId="77777777" w:rsidR="0072593A" w:rsidRDefault="0072593A" w:rsidP="004443D5">
      <w:r>
        <w:separator/>
      </w:r>
    </w:p>
  </w:endnote>
  <w:endnote w:type="continuationSeparator" w:id="0">
    <w:p w14:paraId="4CE7614E" w14:textId="77777777" w:rsidR="0072593A" w:rsidRDefault="0072593A" w:rsidP="0044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BE27" w14:textId="77777777" w:rsidR="0072593A" w:rsidRDefault="0072593A" w:rsidP="004443D5">
      <w:r>
        <w:separator/>
      </w:r>
    </w:p>
  </w:footnote>
  <w:footnote w:type="continuationSeparator" w:id="0">
    <w:p w14:paraId="7979A375" w14:textId="77777777" w:rsidR="0072593A" w:rsidRDefault="0072593A" w:rsidP="00444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D3"/>
    <w:rsid w:val="00000EC5"/>
    <w:rsid w:val="000318F7"/>
    <w:rsid w:val="00045CD5"/>
    <w:rsid w:val="000578BF"/>
    <w:rsid w:val="00073461"/>
    <w:rsid w:val="00082DF9"/>
    <w:rsid w:val="000C1F48"/>
    <w:rsid w:val="000C2930"/>
    <w:rsid w:val="000D66AF"/>
    <w:rsid w:val="000E1294"/>
    <w:rsid w:val="000E6208"/>
    <w:rsid w:val="000F5FB2"/>
    <w:rsid w:val="0010155C"/>
    <w:rsid w:val="001161AF"/>
    <w:rsid w:val="00144FD1"/>
    <w:rsid w:val="001451FB"/>
    <w:rsid w:val="00182257"/>
    <w:rsid w:val="00185AC5"/>
    <w:rsid w:val="0019701E"/>
    <w:rsid w:val="001E56CF"/>
    <w:rsid w:val="00246514"/>
    <w:rsid w:val="00270AE7"/>
    <w:rsid w:val="002721DB"/>
    <w:rsid w:val="002D124E"/>
    <w:rsid w:val="002D185B"/>
    <w:rsid w:val="002E7AD2"/>
    <w:rsid w:val="00300970"/>
    <w:rsid w:val="00335AF8"/>
    <w:rsid w:val="003815C9"/>
    <w:rsid w:val="003C1E24"/>
    <w:rsid w:val="003D3228"/>
    <w:rsid w:val="003F193B"/>
    <w:rsid w:val="00405061"/>
    <w:rsid w:val="004053B0"/>
    <w:rsid w:val="004443D5"/>
    <w:rsid w:val="00473951"/>
    <w:rsid w:val="0048584C"/>
    <w:rsid w:val="00494729"/>
    <w:rsid w:val="004A6FC1"/>
    <w:rsid w:val="004B55C8"/>
    <w:rsid w:val="004B55D0"/>
    <w:rsid w:val="004C5259"/>
    <w:rsid w:val="004D1848"/>
    <w:rsid w:val="004D4228"/>
    <w:rsid w:val="004D7F37"/>
    <w:rsid w:val="004E36DC"/>
    <w:rsid w:val="004F7C3D"/>
    <w:rsid w:val="005114B7"/>
    <w:rsid w:val="005217AA"/>
    <w:rsid w:val="00537B3E"/>
    <w:rsid w:val="005474DD"/>
    <w:rsid w:val="00594763"/>
    <w:rsid w:val="005A52B2"/>
    <w:rsid w:val="00635273"/>
    <w:rsid w:val="00635B50"/>
    <w:rsid w:val="00645BF8"/>
    <w:rsid w:val="00650B31"/>
    <w:rsid w:val="0065477E"/>
    <w:rsid w:val="00681E0E"/>
    <w:rsid w:val="006841C5"/>
    <w:rsid w:val="006C6C7B"/>
    <w:rsid w:val="006E30EF"/>
    <w:rsid w:val="006F1C3B"/>
    <w:rsid w:val="006F6232"/>
    <w:rsid w:val="00721936"/>
    <w:rsid w:val="0072593A"/>
    <w:rsid w:val="0075127A"/>
    <w:rsid w:val="007750E9"/>
    <w:rsid w:val="00796055"/>
    <w:rsid w:val="007A0B2B"/>
    <w:rsid w:val="007A6E42"/>
    <w:rsid w:val="007A75AA"/>
    <w:rsid w:val="007C0A13"/>
    <w:rsid w:val="007D7C90"/>
    <w:rsid w:val="007E2BA3"/>
    <w:rsid w:val="007E7617"/>
    <w:rsid w:val="007F017E"/>
    <w:rsid w:val="007F3E5D"/>
    <w:rsid w:val="00802045"/>
    <w:rsid w:val="008141EC"/>
    <w:rsid w:val="00834D03"/>
    <w:rsid w:val="00854268"/>
    <w:rsid w:val="00867EA4"/>
    <w:rsid w:val="00876732"/>
    <w:rsid w:val="0089059E"/>
    <w:rsid w:val="008919FC"/>
    <w:rsid w:val="00897FB9"/>
    <w:rsid w:val="008A4EDC"/>
    <w:rsid w:val="008A50D7"/>
    <w:rsid w:val="008B244A"/>
    <w:rsid w:val="008C0F26"/>
    <w:rsid w:val="008E03BE"/>
    <w:rsid w:val="008E0AEA"/>
    <w:rsid w:val="008E51CE"/>
    <w:rsid w:val="008F3B41"/>
    <w:rsid w:val="008F5F6D"/>
    <w:rsid w:val="008F71C4"/>
    <w:rsid w:val="009127D3"/>
    <w:rsid w:val="00917744"/>
    <w:rsid w:val="00975DD5"/>
    <w:rsid w:val="009A3ED0"/>
    <w:rsid w:val="009B366C"/>
    <w:rsid w:val="009C2020"/>
    <w:rsid w:val="009C5BE0"/>
    <w:rsid w:val="009D3386"/>
    <w:rsid w:val="00A04F3F"/>
    <w:rsid w:val="00A77222"/>
    <w:rsid w:val="00A80930"/>
    <w:rsid w:val="00A80A78"/>
    <w:rsid w:val="00A902A7"/>
    <w:rsid w:val="00A90BA9"/>
    <w:rsid w:val="00AA07C0"/>
    <w:rsid w:val="00AB62EB"/>
    <w:rsid w:val="00AB7C24"/>
    <w:rsid w:val="00AC244C"/>
    <w:rsid w:val="00AE00DD"/>
    <w:rsid w:val="00AF5D4A"/>
    <w:rsid w:val="00B13B7D"/>
    <w:rsid w:val="00B26390"/>
    <w:rsid w:val="00B32B4B"/>
    <w:rsid w:val="00B40F8C"/>
    <w:rsid w:val="00B44389"/>
    <w:rsid w:val="00B656EE"/>
    <w:rsid w:val="00B700DA"/>
    <w:rsid w:val="00B828C4"/>
    <w:rsid w:val="00BB3BF9"/>
    <w:rsid w:val="00BC60FE"/>
    <w:rsid w:val="00C00045"/>
    <w:rsid w:val="00C056C6"/>
    <w:rsid w:val="00C32F8D"/>
    <w:rsid w:val="00C74385"/>
    <w:rsid w:val="00C87DBA"/>
    <w:rsid w:val="00CA5935"/>
    <w:rsid w:val="00CB3669"/>
    <w:rsid w:val="00CD24B4"/>
    <w:rsid w:val="00CD7358"/>
    <w:rsid w:val="00CE0315"/>
    <w:rsid w:val="00CE5D7C"/>
    <w:rsid w:val="00CF4AD3"/>
    <w:rsid w:val="00D037D5"/>
    <w:rsid w:val="00D21067"/>
    <w:rsid w:val="00D47C98"/>
    <w:rsid w:val="00D64066"/>
    <w:rsid w:val="00D81126"/>
    <w:rsid w:val="00D81153"/>
    <w:rsid w:val="00D917B6"/>
    <w:rsid w:val="00D92A4B"/>
    <w:rsid w:val="00DC57C6"/>
    <w:rsid w:val="00DE7FB4"/>
    <w:rsid w:val="00DF0B23"/>
    <w:rsid w:val="00DF4526"/>
    <w:rsid w:val="00E56EAF"/>
    <w:rsid w:val="00E572DD"/>
    <w:rsid w:val="00EA14CF"/>
    <w:rsid w:val="00EC1091"/>
    <w:rsid w:val="00EE23C4"/>
    <w:rsid w:val="00EE3C89"/>
    <w:rsid w:val="00EF5A25"/>
    <w:rsid w:val="00F21ECB"/>
    <w:rsid w:val="00F4139D"/>
    <w:rsid w:val="00F416A8"/>
    <w:rsid w:val="00F4573A"/>
    <w:rsid w:val="00F95119"/>
    <w:rsid w:val="00F9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4E44"/>
  <w15:chartTrackingRefBased/>
  <w15:docId w15:val="{2B2473A2-8C8D-4C81-BD79-E937902C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0A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3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3D5"/>
    <w:rPr>
      <w:sz w:val="18"/>
      <w:szCs w:val="18"/>
    </w:rPr>
  </w:style>
  <w:style w:type="paragraph" w:styleId="a5">
    <w:name w:val="footer"/>
    <w:basedOn w:val="a"/>
    <w:link w:val="a6"/>
    <w:uiPriority w:val="99"/>
    <w:unhideWhenUsed/>
    <w:rsid w:val="004443D5"/>
    <w:pPr>
      <w:tabs>
        <w:tab w:val="center" w:pos="4153"/>
        <w:tab w:val="right" w:pos="8306"/>
      </w:tabs>
      <w:snapToGrid w:val="0"/>
      <w:jc w:val="left"/>
    </w:pPr>
    <w:rPr>
      <w:sz w:val="18"/>
      <w:szCs w:val="18"/>
    </w:rPr>
  </w:style>
  <w:style w:type="character" w:customStyle="1" w:styleId="a6">
    <w:name w:val="页脚 字符"/>
    <w:basedOn w:val="a0"/>
    <w:link w:val="a5"/>
    <w:uiPriority w:val="99"/>
    <w:rsid w:val="004443D5"/>
    <w:rPr>
      <w:sz w:val="18"/>
      <w:szCs w:val="18"/>
    </w:rPr>
  </w:style>
  <w:style w:type="character" w:customStyle="1" w:styleId="viiyi">
    <w:name w:val="viiyi"/>
    <w:basedOn w:val="a0"/>
    <w:rsid w:val="00182257"/>
  </w:style>
  <w:style w:type="character" w:customStyle="1" w:styleId="jlqj4b">
    <w:name w:val="jlqj4b"/>
    <w:basedOn w:val="a0"/>
    <w:rsid w:val="00182257"/>
  </w:style>
  <w:style w:type="paragraph" w:styleId="a7">
    <w:name w:val="Subtitle"/>
    <w:basedOn w:val="a"/>
    <w:next w:val="a"/>
    <w:link w:val="a8"/>
    <w:uiPriority w:val="11"/>
    <w:qFormat/>
    <w:rsid w:val="0019701E"/>
    <w:pPr>
      <w:spacing w:before="240" w:after="60" w:line="312" w:lineRule="auto"/>
      <w:jc w:val="center"/>
      <w:outlineLvl w:val="1"/>
    </w:pPr>
    <w:rPr>
      <w:b/>
      <w:bCs/>
      <w:kern w:val="28"/>
      <w:sz w:val="32"/>
      <w:szCs w:val="32"/>
    </w:rPr>
  </w:style>
  <w:style w:type="character" w:customStyle="1" w:styleId="a8">
    <w:name w:val="副标题 字符"/>
    <w:basedOn w:val="a0"/>
    <w:link w:val="a7"/>
    <w:uiPriority w:val="11"/>
    <w:rsid w:val="0019701E"/>
    <w:rPr>
      <w:b/>
      <w:bCs/>
      <w:kern w:val="28"/>
      <w:sz w:val="32"/>
      <w:szCs w:val="32"/>
    </w:rPr>
  </w:style>
  <w:style w:type="character" w:customStyle="1" w:styleId="10">
    <w:name w:val="标题 1 字符"/>
    <w:basedOn w:val="a0"/>
    <w:link w:val="1"/>
    <w:uiPriority w:val="9"/>
    <w:rsid w:val="00A80A7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9EC8-B671-477E-AF9B-6344A7D5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417</cp:revision>
  <cp:lastPrinted>2021-04-16T07:47:00Z</cp:lastPrinted>
  <dcterms:created xsi:type="dcterms:W3CDTF">2021-04-14T03:55:00Z</dcterms:created>
  <dcterms:modified xsi:type="dcterms:W3CDTF">2021-04-16T10:52:00Z</dcterms:modified>
</cp:coreProperties>
</file>