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41" w:rsidRPr="00F2218F" w:rsidRDefault="001204DF" w:rsidP="00534D41">
      <w:pPr>
        <w:rPr>
          <w:lang w:val="en-GB"/>
        </w:rPr>
      </w:pPr>
      <w:r>
        <w:rPr>
          <w:rFonts w:hint="eastAsia"/>
          <w:lang w:val="en-GB" w:eastAsia="zh-TW"/>
        </w:rPr>
        <w:t>SNEC</w:t>
      </w:r>
      <w:r>
        <w:rPr>
          <w:lang w:val="en-GB"/>
        </w:rPr>
        <w:t xml:space="preserve"> 20</w:t>
      </w:r>
      <w:r>
        <w:rPr>
          <w:rFonts w:hint="eastAsia"/>
          <w:lang w:val="en-GB" w:eastAsia="zh-TW"/>
        </w:rPr>
        <w:t>20 Shanghai</w:t>
      </w:r>
      <w:r w:rsidR="009C7C95" w:rsidRPr="00F2218F">
        <w:rPr>
          <w:lang w:val="en-GB"/>
        </w:rPr>
        <w:br/>
      </w:r>
    </w:p>
    <w:p w:rsidR="001204DF" w:rsidRDefault="001204DF" w:rsidP="00534D41">
      <w:pPr>
        <w:jc w:val="center"/>
        <w:rPr>
          <w:b/>
          <w:sz w:val="28"/>
          <w:szCs w:val="28"/>
          <w:lang w:val="en-GB" w:eastAsia="zh-TW"/>
        </w:rPr>
      </w:pPr>
    </w:p>
    <w:p w:rsidR="006028F3" w:rsidRPr="00EF2AD3" w:rsidRDefault="00FA2F77" w:rsidP="00534D41">
      <w:pPr>
        <w:jc w:val="center"/>
        <w:rPr>
          <w:b/>
          <w:color w:val="000000"/>
          <w:sz w:val="28"/>
          <w:szCs w:val="28"/>
          <w:lang w:val="en-GB" w:eastAsia="zh-TW"/>
        </w:rPr>
      </w:pPr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PV System Monitoring </w:t>
      </w:r>
      <w:r w:rsidR="00A16E8E"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Concept </w:t>
      </w:r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and </w:t>
      </w:r>
      <w:r w:rsidR="004F2813">
        <w:rPr>
          <w:rFonts w:hint="eastAsia"/>
          <w:b/>
          <w:color w:val="000000"/>
          <w:sz w:val="28"/>
          <w:szCs w:val="28"/>
          <w:lang w:val="en-GB" w:eastAsia="zh-TW"/>
        </w:rPr>
        <w:t xml:space="preserve">First </w:t>
      </w:r>
      <w:bookmarkStart w:id="0" w:name="_GoBack"/>
      <w:bookmarkEnd w:id="0"/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Evaluation </w:t>
      </w:r>
      <w:r w:rsidR="001204DF"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based on 100MW Test Filed Plant, </w:t>
      </w:r>
      <w:proofErr w:type="spellStart"/>
      <w:r w:rsidR="001204DF" w:rsidRPr="00EF2AD3">
        <w:rPr>
          <w:rFonts w:hint="eastAsia"/>
          <w:b/>
          <w:color w:val="000000"/>
          <w:sz w:val="28"/>
          <w:szCs w:val="28"/>
          <w:lang w:val="en-GB" w:eastAsia="zh-TW"/>
        </w:rPr>
        <w:t>G</w:t>
      </w:r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>onghe</w:t>
      </w:r>
      <w:proofErr w:type="spellEnd"/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 xml:space="preserve"> Qinghai, </w:t>
      </w:r>
      <w:proofErr w:type="gramStart"/>
      <w:r w:rsidRPr="00EF2AD3">
        <w:rPr>
          <w:rFonts w:hint="eastAsia"/>
          <w:b/>
          <w:color w:val="000000"/>
          <w:sz w:val="28"/>
          <w:szCs w:val="28"/>
          <w:lang w:val="en-GB" w:eastAsia="zh-TW"/>
        </w:rPr>
        <w:t>China</w:t>
      </w:r>
      <w:proofErr w:type="gramEnd"/>
    </w:p>
    <w:p w:rsidR="00D65D2D" w:rsidRPr="00F2218F" w:rsidRDefault="00D65D2D" w:rsidP="00534D41">
      <w:pPr>
        <w:jc w:val="center"/>
        <w:rPr>
          <w:lang w:val="en-GB"/>
        </w:rPr>
      </w:pPr>
    </w:p>
    <w:p w:rsidR="006028F3" w:rsidRPr="001204DF" w:rsidRDefault="00076423" w:rsidP="001204DF">
      <w:pPr>
        <w:spacing w:after="0"/>
        <w:jc w:val="center"/>
        <w:rPr>
          <w:lang w:val="en-GB"/>
        </w:rPr>
      </w:pPr>
      <w:r w:rsidRPr="001204DF">
        <w:rPr>
          <w:lang w:val="en-GB"/>
        </w:rPr>
        <w:t xml:space="preserve">Boris </w:t>
      </w:r>
      <w:proofErr w:type="spellStart"/>
      <w:r w:rsidRPr="001204DF">
        <w:rPr>
          <w:lang w:val="en-GB"/>
        </w:rPr>
        <w:t>Farnung</w:t>
      </w:r>
      <w:proofErr w:type="spellEnd"/>
      <w:r w:rsidRPr="001204DF">
        <w:rPr>
          <w:lang w:val="en-GB"/>
        </w:rPr>
        <w:t xml:space="preserve">, </w:t>
      </w:r>
      <w:r w:rsidR="001204DF" w:rsidRPr="001204DF">
        <w:rPr>
          <w:rFonts w:hint="eastAsia"/>
          <w:lang w:val="en-GB" w:eastAsia="zh-TW"/>
        </w:rPr>
        <w:t xml:space="preserve">Jefferson </w:t>
      </w:r>
      <w:proofErr w:type="spellStart"/>
      <w:r w:rsidR="001204DF" w:rsidRPr="001204DF">
        <w:rPr>
          <w:rFonts w:hint="eastAsia"/>
          <w:lang w:val="en-GB" w:eastAsia="zh-TW"/>
        </w:rPr>
        <w:t>Bor</w:t>
      </w:r>
      <w:proofErr w:type="spellEnd"/>
      <w:r w:rsidR="00442AF3" w:rsidRPr="001204DF">
        <w:rPr>
          <w:lang w:val="en-GB"/>
        </w:rPr>
        <w:br/>
      </w:r>
      <w:proofErr w:type="spellStart"/>
      <w:r w:rsidR="00EC2893" w:rsidRPr="001204DF">
        <w:rPr>
          <w:lang w:val="en-GB"/>
        </w:rPr>
        <w:t>Fraunhofer</w:t>
      </w:r>
      <w:proofErr w:type="spellEnd"/>
      <w:r w:rsidR="00EC2893" w:rsidRPr="001204DF">
        <w:rPr>
          <w:lang w:val="en-GB"/>
        </w:rPr>
        <w:t xml:space="preserve"> Institute for Solar Energy</w:t>
      </w:r>
      <w:r w:rsidR="00C4480C" w:rsidRPr="001204DF">
        <w:rPr>
          <w:lang w:val="en-GB"/>
        </w:rPr>
        <w:t xml:space="preserve"> </w:t>
      </w:r>
      <w:r w:rsidR="00BF6FA6" w:rsidRPr="001204DF">
        <w:rPr>
          <w:lang w:val="en-GB"/>
        </w:rPr>
        <w:t>Systems</w:t>
      </w:r>
      <w:r w:rsidR="000B2C47" w:rsidRPr="001204DF">
        <w:rPr>
          <w:lang w:val="en-GB"/>
        </w:rPr>
        <w:t xml:space="preserve"> ISE, </w:t>
      </w:r>
      <w:proofErr w:type="spellStart"/>
      <w:r w:rsidR="006028F3" w:rsidRPr="001204DF">
        <w:rPr>
          <w:lang w:val="en-GB"/>
        </w:rPr>
        <w:t>Heidenhofstr</w:t>
      </w:r>
      <w:r w:rsidR="00EA13C1" w:rsidRPr="001204DF">
        <w:rPr>
          <w:lang w:val="en-GB"/>
        </w:rPr>
        <w:t>a</w:t>
      </w:r>
      <w:r w:rsidR="00A232E9" w:rsidRPr="001204DF">
        <w:rPr>
          <w:lang w:val="en-GB"/>
        </w:rPr>
        <w:t>ss</w:t>
      </w:r>
      <w:r w:rsidR="00EA13C1" w:rsidRPr="001204DF">
        <w:rPr>
          <w:lang w:val="en-GB"/>
        </w:rPr>
        <w:t>e</w:t>
      </w:r>
      <w:proofErr w:type="spellEnd"/>
      <w:r w:rsidR="006028F3" w:rsidRPr="001204DF">
        <w:rPr>
          <w:lang w:val="en-GB"/>
        </w:rPr>
        <w:t xml:space="preserve"> 2, </w:t>
      </w:r>
      <w:r w:rsidR="00EA13C1" w:rsidRPr="001204DF">
        <w:rPr>
          <w:lang w:val="en-GB"/>
        </w:rPr>
        <w:br/>
      </w:r>
      <w:proofErr w:type="gramStart"/>
      <w:r w:rsidR="006028F3" w:rsidRPr="001204DF">
        <w:rPr>
          <w:lang w:val="en-GB"/>
        </w:rPr>
        <w:t>79110 Freiburg, Germany</w:t>
      </w:r>
      <w:r w:rsidR="00442AF3" w:rsidRPr="001204DF">
        <w:rPr>
          <w:lang w:val="en-GB"/>
        </w:rPr>
        <w:br/>
      </w:r>
      <w:r w:rsidR="001204DF">
        <w:rPr>
          <w:lang w:val="en-GB"/>
        </w:rPr>
        <w:t>Phone +49 761 4588 5</w:t>
      </w:r>
      <w:r w:rsidR="001204DF">
        <w:rPr>
          <w:rFonts w:hint="eastAsia"/>
          <w:lang w:val="en-GB" w:eastAsia="zh-TW"/>
        </w:rPr>
        <w:t>471</w:t>
      </w:r>
      <w:r w:rsidR="00442AF3" w:rsidRPr="001204DF">
        <w:rPr>
          <w:lang w:val="en-GB"/>
        </w:rPr>
        <w:br/>
      </w:r>
      <w:hyperlink r:id="rId9" w:history="1">
        <w:r w:rsidR="001204DF" w:rsidRPr="00DC2BB3">
          <w:rPr>
            <w:rStyle w:val="Hyperlink"/>
            <w:rFonts w:hint="eastAsia"/>
            <w:lang w:val="en-GB" w:eastAsia="zh-TW"/>
          </w:rPr>
          <w:t>boris.farnung</w:t>
        </w:r>
        <w:r w:rsidR="001204DF" w:rsidRPr="00DC2BB3">
          <w:rPr>
            <w:rStyle w:val="Hyperlink"/>
            <w:lang w:val="en-GB"/>
          </w:rPr>
          <w:t>@ise.fraunhofer.de</w:t>
        </w:r>
        <w:proofErr w:type="gramEnd"/>
      </w:hyperlink>
    </w:p>
    <w:p w:rsidR="001204DF" w:rsidRPr="001204DF" w:rsidRDefault="00A358A8" w:rsidP="001204DF">
      <w:pPr>
        <w:spacing w:after="0"/>
        <w:jc w:val="center"/>
        <w:rPr>
          <w:lang w:val="en-GB" w:eastAsia="zh-TW"/>
        </w:rPr>
      </w:pPr>
      <w:hyperlink r:id="rId10" w:history="1">
        <w:r w:rsidR="001204DF" w:rsidRPr="001204DF">
          <w:rPr>
            <w:rStyle w:val="Hyperlink"/>
            <w:rFonts w:hint="eastAsia"/>
            <w:lang w:val="en-GB" w:eastAsia="zh-TW"/>
          </w:rPr>
          <w:t>jefferson.bor@</w:t>
        </w:r>
        <w:r w:rsidR="001204DF" w:rsidRPr="001204DF">
          <w:rPr>
            <w:rStyle w:val="Hyperlink"/>
            <w:lang w:val="en-GB" w:eastAsia="zh-TW"/>
          </w:rPr>
          <w:t>ise.fraunhofer.de</w:t>
        </w:r>
      </w:hyperlink>
    </w:p>
    <w:p w:rsidR="001204DF" w:rsidRPr="001204DF" w:rsidRDefault="001204DF" w:rsidP="00076423">
      <w:pPr>
        <w:jc w:val="center"/>
        <w:rPr>
          <w:lang w:val="en-GB" w:eastAsia="zh-TW"/>
        </w:rPr>
      </w:pPr>
    </w:p>
    <w:p w:rsidR="00FA2F77" w:rsidRDefault="00346C03" w:rsidP="00FA2F77">
      <w:pPr>
        <w:spacing w:after="0"/>
        <w:jc w:val="center"/>
        <w:rPr>
          <w:lang w:val="en-US" w:eastAsia="zh-TW"/>
        </w:rPr>
      </w:pPr>
      <w:r>
        <w:rPr>
          <w:rFonts w:hint="eastAsia"/>
          <w:lang w:val="en-GB" w:eastAsia="zh-TW"/>
        </w:rPr>
        <w:t xml:space="preserve">Xiaoping </w:t>
      </w:r>
      <w:proofErr w:type="spellStart"/>
      <w:r>
        <w:rPr>
          <w:rFonts w:hint="eastAsia"/>
          <w:lang w:val="en-GB" w:eastAsia="zh-TW"/>
        </w:rPr>
        <w:t>Xie</w:t>
      </w:r>
      <w:proofErr w:type="spellEnd"/>
      <w:r>
        <w:rPr>
          <w:rFonts w:hint="eastAsia"/>
          <w:lang w:val="en-US" w:eastAsia="zh-TW"/>
        </w:rPr>
        <w:t xml:space="preserve">, </w:t>
      </w:r>
      <w:r w:rsidR="001204DF" w:rsidRPr="001204DF">
        <w:rPr>
          <w:rFonts w:hint="eastAsia"/>
          <w:lang w:val="en-US" w:eastAsia="zh-TW"/>
        </w:rPr>
        <w:t>Pang</w:t>
      </w:r>
      <w:r>
        <w:rPr>
          <w:rFonts w:hint="eastAsia"/>
          <w:lang w:val="en-US" w:eastAsia="zh-TW"/>
        </w:rPr>
        <w:t xml:space="preserve"> </w:t>
      </w:r>
      <w:proofErr w:type="spellStart"/>
      <w:r>
        <w:rPr>
          <w:rFonts w:hint="eastAsia"/>
          <w:lang w:val="en-US" w:eastAsia="zh-TW"/>
        </w:rPr>
        <w:t>Xiulan</w:t>
      </w:r>
      <w:proofErr w:type="spellEnd"/>
      <w:r w:rsidR="00387685" w:rsidRPr="001204DF">
        <w:rPr>
          <w:lang w:val="en-US"/>
        </w:rPr>
        <w:br/>
      </w:r>
      <w:r w:rsidRPr="00346C03">
        <w:rPr>
          <w:lang w:val="en-US" w:eastAsia="zh-TW"/>
        </w:rPr>
        <w:t>SPIC Qinghai Photovoltaic Industry Innovation Center</w:t>
      </w:r>
    </w:p>
    <w:p w:rsidR="008A2C64" w:rsidRDefault="00FA2F77" w:rsidP="00FA2F77">
      <w:pPr>
        <w:spacing w:after="0"/>
        <w:jc w:val="center"/>
        <w:rPr>
          <w:lang w:val="en-US" w:eastAsia="zh-TW"/>
        </w:rPr>
      </w:pPr>
      <w:proofErr w:type="spellStart"/>
      <w:r>
        <w:rPr>
          <w:rFonts w:hint="eastAsia"/>
          <w:lang w:val="en-US" w:eastAsia="zh-TW"/>
        </w:rPr>
        <w:t>Huanghe</w:t>
      </w:r>
      <w:proofErr w:type="spellEnd"/>
      <w:r>
        <w:rPr>
          <w:rFonts w:hint="eastAsia"/>
          <w:lang w:val="en-US" w:eastAsia="zh-TW"/>
        </w:rPr>
        <w:t xml:space="preserve"> Hydropower Development Company</w:t>
      </w:r>
    </w:p>
    <w:p w:rsidR="008A2C64" w:rsidRDefault="00A358A8" w:rsidP="00FA2F77">
      <w:pPr>
        <w:spacing w:after="0"/>
        <w:jc w:val="center"/>
        <w:rPr>
          <w:lang w:val="en-US" w:eastAsia="zh-TW"/>
        </w:rPr>
      </w:pPr>
      <w:hyperlink r:id="rId11" w:history="1">
        <w:r w:rsidR="008A2C64" w:rsidRPr="00DC2BB3">
          <w:rPr>
            <w:rStyle w:val="Hyperlink"/>
            <w:rFonts w:hint="eastAsia"/>
            <w:lang w:val="en-US" w:eastAsia="zh-TW"/>
          </w:rPr>
          <w:t>pang_pxl@126.com</w:t>
        </w:r>
      </w:hyperlink>
    </w:p>
    <w:p w:rsidR="00076423" w:rsidRPr="001204DF" w:rsidRDefault="00076423" w:rsidP="00FA2F77">
      <w:pPr>
        <w:spacing w:after="0"/>
        <w:jc w:val="center"/>
        <w:rPr>
          <w:lang w:val="en-US"/>
        </w:rPr>
      </w:pPr>
    </w:p>
    <w:p w:rsidR="00583F3E" w:rsidRPr="001204DF" w:rsidRDefault="00583F3E" w:rsidP="00076423">
      <w:pPr>
        <w:jc w:val="center"/>
        <w:rPr>
          <w:lang w:val="en-US"/>
        </w:rPr>
      </w:pPr>
    </w:p>
    <w:p w:rsidR="001A5C85" w:rsidRDefault="005F1EBC" w:rsidP="001A5C85">
      <w:pPr>
        <w:jc w:val="both"/>
        <w:rPr>
          <w:lang w:val="en-US" w:eastAsia="zh-TW"/>
        </w:rPr>
      </w:pP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In times when </w:t>
      </w:r>
      <w:r w:rsidR="001A5C85" w:rsidRPr="00007D68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unit for large scale photovoltaic</w:t>
      </w:r>
      <w:r w:rsidR="00AD7DB7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power</w:t>
      </w:r>
      <w:r w:rsidR="001A5C85" w:rsidRPr="00007D68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plants changes from </w:t>
      </w:r>
      <w:r w:rsid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multi-</w:t>
      </w:r>
      <w:r w:rsidR="001A5C85" w:rsidRPr="00007D68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megawatt (MW) to gigawatt (GW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) and in the same time PV industry introduce new cell and module co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n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cepts, power electronics and design concepts </w:t>
      </w:r>
      <w:r w:rsidR="00AD7DB7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constantly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, the project developers are facing to a difficult </w:t>
      </w:r>
      <w:r w:rsidR="00AD7DB7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question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: “What is the best selection of components and the most </w:t>
      </w:r>
      <w:r w:rsidR="00AD7DB7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innovative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design to achieve high performance and high reliability with minimum costs” </w:t>
      </w:r>
      <w:r w:rsid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</w:t>
      </w:r>
    </w:p>
    <w:p w:rsidR="00AD7DB7" w:rsidRDefault="00AD7DB7" w:rsidP="001A5C85">
      <w:pPr>
        <w:jc w:val="both"/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</w:pP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For that purpose</w:t>
      </w:r>
      <w:r w:rsidR="005F1EBC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, </w:t>
      </w:r>
      <w:proofErr w:type="spellStart"/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Huanghe</w:t>
      </w:r>
      <w:proofErr w:type="spellEnd"/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Hydropower Development Company (HHDC) </w:t>
      </w:r>
      <w:r w:rsidR="005F1EBC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initiated</w:t>
      </w:r>
      <w:r w:rsidR="005F1EBC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the </w:t>
      </w:r>
      <w:r w:rsidR="005F1EBC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100MW Test field project </w:t>
      </w:r>
      <w:r w:rsidR="005F1EBC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in</w:t>
      </w:r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2016</w:t>
      </w:r>
      <w:r w:rsidR="005F1EBC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. It</w:t>
      </w:r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is the world largest PV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test field for component and design </w:t>
      </w:r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valid</w:t>
      </w:r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a</w:t>
      </w:r>
      <w:r w:rsidR="00FA2F77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tion. 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The test field contains five zones to compare different 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concept of 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technologies and design 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of 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PV power plant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s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. Each concept was realized with a PV array of around 1 MW capacity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. </w:t>
      </w:r>
    </w:p>
    <w:p w:rsidR="00D614DD" w:rsidRPr="00F2218F" w:rsidRDefault="00D614DD" w:rsidP="00D614DD">
      <w:pPr>
        <w:rPr>
          <w:lang w:val="en-US"/>
        </w:rPr>
      </w:pPr>
      <w:r w:rsidRPr="00E74CCB">
        <w:rPr>
          <w:noProof/>
          <w:lang w:eastAsia="zh-TW"/>
        </w:rPr>
        <w:drawing>
          <wp:inline distT="0" distB="0" distL="0" distR="0" wp14:anchorId="739CBDB1" wp14:editId="5F262F80">
            <wp:extent cx="4445000" cy="2480945"/>
            <wp:effectExtent l="0" t="0" r="0" b="0"/>
            <wp:docPr id="1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4DD" w:rsidRPr="00D614DD" w:rsidRDefault="00D614DD" w:rsidP="00D614DD">
      <w:pPr>
        <w:rPr>
          <w:i/>
          <w:lang w:val="en-US" w:eastAsia="zh-TW"/>
        </w:rPr>
      </w:pPr>
      <w:r w:rsidRPr="00F2218F">
        <w:rPr>
          <w:i/>
          <w:lang w:val="en-US"/>
        </w:rPr>
        <w:t xml:space="preserve">Figure 1: </w:t>
      </w:r>
      <w:r>
        <w:rPr>
          <w:rFonts w:hint="eastAsia"/>
          <w:i/>
          <w:lang w:val="en-US" w:eastAsia="zh-TW"/>
        </w:rPr>
        <w:t xml:space="preserve">100MW PV Test filed from HHDC, </w:t>
      </w:r>
      <w:proofErr w:type="spellStart"/>
      <w:r>
        <w:rPr>
          <w:rFonts w:hint="eastAsia"/>
          <w:i/>
          <w:lang w:val="en-US" w:eastAsia="zh-TW"/>
        </w:rPr>
        <w:t>Gonghe</w:t>
      </w:r>
      <w:proofErr w:type="spellEnd"/>
      <w:r>
        <w:rPr>
          <w:rFonts w:hint="eastAsia"/>
          <w:i/>
          <w:lang w:val="en-US" w:eastAsia="zh-TW"/>
        </w:rPr>
        <w:t>, Qinghai, China</w:t>
      </w:r>
    </w:p>
    <w:p w:rsidR="00ED6A54" w:rsidRPr="001A5C85" w:rsidRDefault="00AD7DB7" w:rsidP="00AD7DB7">
      <w:pPr>
        <w:jc w:val="both"/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</w:pP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In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2018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a comprehensive monitoring and data </w:t>
      </w:r>
      <w:r w:rsidR="006D44D0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acquisition</w:t>
      </w:r>
      <w:r w:rsidR="006D44D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system was </w:t>
      </w:r>
      <w:r w:rsidR="00BE33BB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accomplished to support </w:t>
      </w:r>
      <w:r w:rsidR="00BE33BB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evaluation</w:t>
      </w:r>
      <w:r w:rsidR="00BE33BB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and research for the long-term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. The approach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goes far beyond monitoring solutions used in other utility scale projects. Additional, high accurate 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sensors and meters were </w:t>
      </w:r>
      <w:r w:rsidR="006B6B78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distributed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within each array</w:t>
      </w:r>
      <w:r w:rsidR="006B6B78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and installed </w:t>
      </w:r>
      <w:r w:rsidR="006B6B78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on string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and</w:t>
      </w:r>
      <w:r w:rsidR="006B6B78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sub-array level</w:t>
      </w:r>
      <w:r w:rsidR="003B7751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>.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To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ensure a high standard irrad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lastRenderedPageBreak/>
        <w:t>ance data, six metrological stations equipped with tracker, and ventilated horizontal and tilt se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n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sors were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included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.</w:t>
      </w:r>
    </w:p>
    <w:p w:rsidR="00411C45" w:rsidRPr="00411C45" w:rsidRDefault="00F90B55" w:rsidP="00411C45">
      <w:pPr>
        <w:jc w:val="both"/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</w:pP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In this paper,</w:t>
      </w:r>
      <w:r w:rsidR="00BE33BB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data 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and results </w:t>
      </w:r>
      <w:r w:rsidR="009F6C40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of 2019 are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presented, 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compari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ng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different 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technologies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through the collected data from 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the different zones</w:t>
      </w:r>
      <w:r w:rsidR="00ED6A54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.</w:t>
      </w:r>
      <w:r w:rsidR="004E0E7C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For this purpose, </w:t>
      </w:r>
      <w:r w:rsidR="004E0E7C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the methodology of data handling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, processing</w:t>
      </w:r>
      <w:r w:rsidR="00362F36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, 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and filtering </w:t>
      </w:r>
      <w:r w:rsidR="00362F36"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before the analysis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is described as</w:t>
      </w:r>
      <w:r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evaluation 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results are</w:t>
      </w:r>
      <w:r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highly depen</w:t>
      </w:r>
      <w:r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d</w:t>
      </w:r>
      <w:r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ing on 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this</w:t>
      </w:r>
      <w:r w:rsidRPr="001A5C8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method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s. </w:t>
      </w:r>
    </w:p>
    <w:p w:rsidR="00076423" w:rsidRPr="001A5C85" w:rsidRDefault="00DC29FB" w:rsidP="001A5C85">
      <w:pPr>
        <w:jc w:val="both"/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</w:pP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The results</w:t>
      </w:r>
      <w:r w:rsidR="00E00560" w:rsidRPr="001A5C85">
        <w:rPr>
          <w:rFonts w:ascii="Frutiger 45 Light" w:hAnsi="Frutiger 45 Light" w:hint="eastAsia"/>
          <w:color w:val="000000"/>
          <w:szCs w:val="22"/>
          <w:shd w:val="clear" w:color="auto" w:fill="FFFFFF"/>
          <w:lang w:val="en-US"/>
        </w:rPr>
        <w:t xml:space="preserve"> for 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the 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different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technologies, such as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mounting structure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s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, design configuration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s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, module technolog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ies</w:t>
      </w:r>
      <w:r w:rsidR="00362F36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and inverter type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s</w:t>
      </w:r>
      <w:r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 xml:space="preserve"> are </w:t>
      </w:r>
      <w:r w:rsidR="00D614DD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shared</w:t>
      </w:r>
      <w:r w:rsidR="00411C45">
        <w:rPr>
          <w:rFonts w:ascii="Frutiger 45 Light" w:hAnsi="Frutiger 45 Light"/>
          <w:color w:val="000000"/>
          <w:szCs w:val="22"/>
          <w:shd w:val="clear" w:color="auto" w:fill="FFFFFF"/>
          <w:lang w:val="en-US"/>
        </w:rPr>
        <w:t>.</w:t>
      </w:r>
    </w:p>
    <w:p w:rsidR="009F6C40" w:rsidRDefault="009F6C40" w:rsidP="009F6C40">
      <w:pPr>
        <w:rPr>
          <w:i/>
          <w:lang w:val="en-US"/>
        </w:rPr>
      </w:pPr>
    </w:p>
    <w:p w:rsidR="009F6C40" w:rsidRDefault="009F6C40" w:rsidP="009F6C40">
      <w:pPr>
        <w:rPr>
          <w:i/>
          <w:lang w:val="en-US"/>
        </w:rPr>
      </w:pPr>
      <w:r w:rsidRPr="009F6C40">
        <w:rPr>
          <w:i/>
          <w:noProof/>
          <w:lang w:eastAsia="zh-TW"/>
        </w:rPr>
        <w:drawing>
          <wp:inline distT="0" distB="0" distL="0" distR="0" wp14:anchorId="4F33FFBB" wp14:editId="18E690B6">
            <wp:extent cx="4105275" cy="3078956"/>
            <wp:effectExtent l="0" t="0" r="0" b="7620"/>
            <wp:docPr id="7" name="Inhaltsplatzhalt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nhaltsplatzhalter 5"/>
                    <pic:cNvPicPr>
                      <a:picLocks noGrp="1"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078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9F6C40" w:rsidRPr="00D614DD" w:rsidRDefault="009F6C40" w:rsidP="009F6C40">
      <w:pPr>
        <w:rPr>
          <w:i/>
          <w:lang w:val="en-US" w:eastAsia="zh-TW"/>
        </w:rPr>
      </w:pPr>
      <w:r>
        <w:rPr>
          <w:i/>
          <w:lang w:val="en-US"/>
        </w:rPr>
        <w:t xml:space="preserve">Figure 2: GHI </w:t>
      </w:r>
      <w:r>
        <w:rPr>
          <w:i/>
          <w:lang w:val="en-US" w:eastAsia="zh-TW"/>
        </w:rPr>
        <w:t>data quality control with quality “flag”</w:t>
      </w:r>
    </w:p>
    <w:p w:rsidR="00E00560" w:rsidRDefault="00E00560" w:rsidP="00534D41">
      <w:pPr>
        <w:rPr>
          <w:lang w:val="en-US" w:eastAsia="zh-TW"/>
        </w:rPr>
      </w:pPr>
    </w:p>
    <w:p w:rsidR="00843F89" w:rsidRDefault="00843F89" w:rsidP="00534D41">
      <w:pPr>
        <w:rPr>
          <w:lang w:val="en-US"/>
        </w:rPr>
      </w:pPr>
    </w:p>
    <w:p w:rsidR="007A3835" w:rsidRDefault="007A3835" w:rsidP="00534D41">
      <w:pPr>
        <w:rPr>
          <w:lang w:val="en-US"/>
        </w:rPr>
      </w:pPr>
    </w:p>
    <w:sectPr w:rsidR="007A3835" w:rsidSect="00534D4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8A8" w:rsidRDefault="00A358A8" w:rsidP="001204DF">
      <w:pPr>
        <w:spacing w:after="0"/>
      </w:pPr>
      <w:r>
        <w:separator/>
      </w:r>
    </w:p>
  </w:endnote>
  <w:endnote w:type="continuationSeparator" w:id="0">
    <w:p w:rsidR="00A358A8" w:rsidRDefault="00A358A8" w:rsidP="001204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8A8" w:rsidRDefault="00A358A8" w:rsidP="001204DF">
      <w:pPr>
        <w:spacing w:after="0"/>
      </w:pPr>
      <w:r>
        <w:separator/>
      </w:r>
    </w:p>
  </w:footnote>
  <w:footnote w:type="continuationSeparator" w:id="0">
    <w:p w:rsidR="00A358A8" w:rsidRDefault="00A358A8" w:rsidP="001204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EFC"/>
    <w:multiLevelType w:val="hybridMultilevel"/>
    <w:tmpl w:val="80223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D6588"/>
    <w:multiLevelType w:val="hybridMultilevel"/>
    <w:tmpl w:val="B1709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6E6A2B"/>
    <w:multiLevelType w:val="hybridMultilevel"/>
    <w:tmpl w:val="69CC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3C4AFB"/>
    <w:multiLevelType w:val="hybridMultilevel"/>
    <w:tmpl w:val="FE409D7E"/>
    <w:lvl w:ilvl="0" w:tplc="C6B81CE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B52C9"/>
    <w:multiLevelType w:val="hybridMultilevel"/>
    <w:tmpl w:val="6F7447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C27FE8"/>
    <w:multiLevelType w:val="hybridMultilevel"/>
    <w:tmpl w:val="8F703E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D1D"/>
    <w:multiLevelType w:val="hybridMultilevel"/>
    <w:tmpl w:val="E5ACBE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BE72B9"/>
    <w:multiLevelType w:val="hybridMultilevel"/>
    <w:tmpl w:val="CB4A52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150F2"/>
    <w:multiLevelType w:val="hybridMultilevel"/>
    <w:tmpl w:val="56CE75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C4547"/>
    <w:multiLevelType w:val="hybridMultilevel"/>
    <w:tmpl w:val="DC2C07BC"/>
    <w:lvl w:ilvl="0" w:tplc="D7F4229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0B5D7D"/>
    <w:multiLevelType w:val="hybridMultilevel"/>
    <w:tmpl w:val="AF2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B327D9"/>
    <w:multiLevelType w:val="hybridMultilevel"/>
    <w:tmpl w:val="DE3EA6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FE369A"/>
    <w:multiLevelType w:val="hybridMultilevel"/>
    <w:tmpl w:val="FEEE88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0C5BC4"/>
    <w:multiLevelType w:val="hybridMultilevel"/>
    <w:tmpl w:val="649C41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11"/>
  </w:num>
  <w:num w:numId="9">
    <w:abstractNumId w:val="13"/>
  </w:num>
  <w:num w:numId="10">
    <w:abstractNumId w:val="6"/>
  </w:num>
  <w:num w:numId="11">
    <w:abstractNumId w:val="8"/>
  </w:num>
  <w:num w:numId="12">
    <w:abstractNumId w:val="1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DF"/>
    <w:rsid w:val="0000660C"/>
    <w:rsid w:val="000207EB"/>
    <w:rsid w:val="000412C0"/>
    <w:rsid w:val="00062FB8"/>
    <w:rsid w:val="00074C1C"/>
    <w:rsid w:val="00076423"/>
    <w:rsid w:val="000833AB"/>
    <w:rsid w:val="00090FD7"/>
    <w:rsid w:val="00092C5A"/>
    <w:rsid w:val="000A0058"/>
    <w:rsid w:val="000A43A9"/>
    <w:rsid w:val="000B2C47"/>
    <w:rsid w:val="000C6932"/>
    <w:rsid w:val="000C6E3F"/>
    <w:rsid w:val="000D1469"/>
    <w:rsid w:val="000E6E94"/>
    <w:rsid w:val="000F1CF9"/>
    <w:rsid w:val="000F4A3E"/>
    <w:rsid w:val="00111CCA"/>
    <w:rsid w:val="00115A3C"/>
    <w:rsid w:val="00120288"/>
    <w:rsid w:val="001204DF"/>
    <w:rsid w:val="00172DB3"/>
    <w:rsid w:val="00184B4F"/>
    <w:rsid w:val="001A4FB8"/>
    <w:rsid w:val="001A5C85"/>
    <w:rsid w:val="001A6637"/>
    <w:rsid w:val="001B099F"/>
    <w:rsid w:val="001B3F6F"/>
    <w:rsid w:val="001B7902"/>
    <w:rsid w:val="001B7DFD"/>
    <w:rsid w:val="001E0D95"/>
    <w:rsid w:val="00202960"/>
    <w:rsid w:val="00210B94"/>
    <w:rsid w:val="002350E9"/>
    <w:rsid w:val="00250171"/>
    <w:rsid w:val="00250DD0"/>
    <w:rsid w:val="00257E4F"/>
    <w:rsid w:val="00263883"/>
    <w:rsid w:val="00270F35"/>
    <w:rsid w:val="002827FF"/>
    <w:rsid w:val="002E2EC7"/>
    <w:rsid w:val="002F697E"/>
    <w:rsid w:val="00300A9F"/>
    <w:rsid w:val="00310E84"/>
    <w:rsid w:val="00311481"/>
    <w:rsid w:val="00326373"/>
    <w:rsid w:val="003279FB"/>
    <w:rsid w:val="00331825"/>
    <w:rsid w:val="003351E4"/>
    <w:rsid w:val="003445BA"/>
    <w:rsid w:val="00346C03"/>
    <w:rsid w:val="00352C8B"/>
    <w:rsid w:val="00360895"/>
    <w:rsid w:val="00362F36"/>
    <w:rsid w:val="00387685"/>
    <w:rsid w:val="00390824"/>
    <w:rsid w:val="00396FC6"/>
    <w:rsid w:val="003B7751"/>
    <w:rsid w:val="003D4341"/>
    <w:rsid w:val="003D593E"/>
    <w:rsid w:val="00411C45"/>
    <w:rsid w:val="004155C4"/>
    <w:rsid w:val="004203DD"/>
    <w:rsid w:val="00421014"/>
    <w:rsid w:val="00422AEB"/>
    <w:rsid w:val="0042501B"/>
    <w:rsid w:val="00442AF3"/>
    <w:rsid w:val="00445D49"/>
    <w:rsid w:val="00447F9B"/>
    <w:rsid w:val="00450591"/>
    <w:rsid w:val="00452E3B"/>
    <w:rsid w:val="00453A17"/>
    <w:rsid w:val="0049282E"/>
    <w:rsid w:val="004A0C73"/>
    <w:rsid w:val="004B5525"/>
    <w:rsid w:val="004C224E"/>
    <w:rsid w:val="004C2C9E"/>
    <w:rsid w:val="004D03A9"/>
    <w:rsid w:val="004D2776"/>
    <w:rsid w:val="004E0E7C"/>
    <w:rsid w:val="004E1656"/>
    <w:rsid w:val="004F1892"/>
    <w:rsid w:val="004F2813"/>
    <w:rsid w:val="00521CA3"/>
    <w:rsid w:val="005254CE"/>
    <w:rsid w:val="005267F2"/>
    <w:rsid w:val="00531D43"/>
    <w:rsid w:val="00534D41"/>
    <w:rsid w:val="005435F3"/>
    <w:rsid w:val="00543AB8"/>
    <w:rsid w:val="0055406A"/>
    <w:rsid w:val="00554384"/>
    <w:rsid w:val="005737A9"/>
    <w:rsid w:val="00583F3E"/>
    <w:rsid w:val="00584254"/>
    <w:rsid w:val="005961FF"/>
    <w:rsid w:val="00597E0E"/>
    <w:rsid w:val="005B6E1B"/>
    <w:rsid w:val="005C4CBB"/>
    <w:rsid w:val="005D3518"/>
    <w:rsid w:val="005D3EEB"/>
    <w:rsid w:val="005D41D1"/>
    <w:rsid w:val="005D777F"/>
    <w:rsid w:val="005F1A91"/>
    <w:rsid w:val="005F1EBC"/>
    <w:rsid w:val="006028F3"/>
    <w:rsid w:val="00607D42"/>
    <w:rsid w:val="006111D3"/>
    <w:rsid w:val="00630BD4"/>
    <w:rsid w:val="0063393E"/>
    <w:rsid w:val="00665DD6"/>
    <w:rsid w:val="00680041"/>
    <w:rsid w:val="00682362"/>
    <w:rsid w:val="00685681"/>
    <w:rsid w:val="006B6B78"/>
    <w:rsid w:val="006D44D0"/>
    <w:rsid w:val="006E0F77"/>
    <w:rsid w:val="006E4B9C"/>
    <w:rsid w:val="006F4C6F"/>
    <w:rsid w:val="007043FA"/>
    <w:rsid w:val="00706F17"/>
    <w:rsid w:val="00711EB4"/>
    <w:rsid w:val="00711FD9"/>
    <w:rsid w:val="007310F4"/>
    <w:rsid w:val="007345A7"/>
    <w:rsid w:val="00737DE0"/>
    <w:rsid w:val="007434A6"/>
    <w:rsid w:val="00774D61"/>
    <w:rsid w:val="0077541D"/>
    <w:rsid w:val="007803F1"/>
    <w:rsid w:val="00782497"/>
    <w:rsid w:val="007A3835"/>
    <w:rsid w:val="007A5F64"/>
    <w:rsid w:val="007B31C3"/>
    <w:rsid w:val="007C40B4"/>
    <w:rsid w:val="007E4FD9"/>
    <w:rsid w:val="008116C3"/>
    <w:rsid w:val="00821F1D"/>
    <w:rsid w:val="00830E90"/>
    <w:rsid w:val="00831D28"/>
    <w:rsid w:val="00837577"/>
    <w:rsid w:val="00843F89"/>
    <w:rsid w:val="00844681"/>
    <w:rsid w:val="0085024F"/>
    <w:rsid w:val="0085262D"/>
    <w:rsid w:val="00854728"/>
    <w:rsid w:val="00862243"/>
    <w:rsid w:val="00873274"/>
    <w:rsid w:val="00895BB6"/>
    <w:rsid w:val="008A2C64"/>
    <w:rsid w:val="008C15D2"/>
    <w:rsid w:val="008C1AE0"/>
    <w:rsid w:val="00900A54"/>
    <w:rsid w:val="00902AE3"/>
    <w:rsid w:val="009056E3"/>
    <w:rsid w:val="009057B2"/>
    <w:rsid w:val="00905CA4"/>
    <w:rsid w:val="00910D7D"/>
    <w:rsid w:val="0091625B"/>
    <w:rsid w:val="0092092D"/>
    <w:rsid w:val="00924268"/>
    <w:rsid w:val="0093447D"/>
    <w:rsid w:val="00936C8C"/>
    <w:rsid w:val="00937764"/>
    <w:rsid w:val="00937CB4"/>
    <w:rsid w:val="00972D92"/>
    <w:rsid w:val="009739B1"/>
    <w:rsid w:val="009774CE"/>
    <w:rsid w:val="009A2152"/>
    <w:rsid w:val="009B7127"/>
    <w:rsid w:val="009C7C95"/>
    <w:rsid w:val="009D13E1"/>
    <w:rsid w:val="009D409E"/>
    <w:rsid w:val="009D4727"/>
    <w:rsid w:val="009E0455"/>
    <w:rsid w:val="009E1331"/>
    <w:rsid w:val="009E4016"/>
    <w:rsid w:val="009E6970"/>
    <w:rsid w:val="009F171A"/>
    <w:rsid w:val="009F23D7"/>
    <w:rsid w:val="009F6C40"/>
    <w:rsid w:val="00A03978"/>
    <w:rsid w:val="00A1372E"/>
    <w:rsid w:val="00A16E8E"/>
    <w:rsid w:val="00A232E9"/>
    <w:rsid w:val="00A27789"/>
    <w:rsid w:val="00A358A8"/>
    <w:rsid w:val="00A61DAE"/>
    <w:rsid w:val="00A66296"/>
    <w:rsid w:val="00A76802"/>
    <w:rsid w:val="00A8053F"/>
    <w:rsid w:val="00A90A62"/>
    <w:rsid w:val="00A9188D"/>
    <w:rsid w:val="00A91D20"/>
    <w:rsid w:val="00AA1F5F"/>
    <w:rsid w:val="00AB7825"/>
    <w:rsid w:val="00AC52CD"/>
    <w:rsid w:val="00AD7DB7"/>
    <w:rsid w:val="00AF58D5"/>
    <w:rsid w:val="00B02466"/>
    <w:rsid w:val="00B17E33"/>
    <w:rsid w:val="00B23738"/>
    <w:rsid w:val="00B40AE9"/>
    <w:rsid w:val="00B41CDE"/>
    <w:rsid w:val="00B56D77"/>
    <w:rsid w:val="00B607EA"/>
    <w:rsid w:val="00B73883"/>
    <w:rsid w:val="00B738F5"/>
    <w:rsid w:val="00B76B49"/>
    <w:rsid w:val="00B82431"/>
    <w:rsid w:val="00B95B75"/>
    <w:rsid w:val="00BB4BD8"/>
    <w:rsid w:val="00BD28DF"/>
    <w:rsid w:val="00BE33BB"/>
    <w:rsid w:val="00BF2E0E"/>
    <w:rsid w:val="00BF6FA6"/>
    <w:rsid w:val="00C0229B"/>
    <w:rsid w:val="00C13EC2"/>
    <w:rsid w:val="00C24F0D"/>
    <w:rsid w:val="00C25973"/>
    <w:rsid w:val="00C2675E"/>
    <w:rsid w:val="00C441AE"/>
    <w:rsid w:val="00C4480C"/>
    <w:rsid w:val="00C46311"/>
    <w:rsid w:val="00C51C3A"/>
    <w:rsid w:val="00C5293C"/>
    <w:rsid w:val="00C6465B"/>
    <w:rsid w:val="00C66567"/>
    <w:rsid w:val="00C9107C"/>
    <w:rsid w:val="00CA1286"/>
    <w:rsid w:val="00CB4748"/>
    <w:rsid w:val="00CC3496"/>
    <w:rsid w:val="00CC45AB"/>
    <w:rsid w:val="00CC4C88"/>
    <w:rsid w:val="00CC6AE7"/>
    <w:rsid w:val="00CC6E0B"/>
    <w:rsid w:val="00CD0AFA"/>
    <w:rsid w:val="00CD1F13"/>
    <w:rsid w:val="00CE0486"/>
    <w:rsid w:val="00CE3B03"/>
    <w:rsid w:val="00CF5A87"/>
    <w:rsid w:val="00D03B09"/>
    <w:rsid w:val="00D17258"/>
    <w:rsid w:val="00D50794"/>
    <w:rsid w:val="00D56618"/>
    <w:rsid w:val="00D57B09"/>
    <w:rsid w:val="00D614DD"/>
    <w:rsid w:val="00D65D2D"/>
    <w:rsid w:val="00D755D6"/>
    <w:rsid w:val="00D81880"/>
    <w:rsid w:val="00D85487"/>
    <w:rsid w:val="00DA24E1"/>
    <w:rsid w:val="00DA3CA8"/>
    <w:rsid w:val="00DC29FB"/>
    <w:rsid w:val="00DC3527"/>
    <w:rsid w:val="00E00560"/>
    <w:rsid w:val="00E2402E"/>
    <w:rsid w:val="00E3538D"/>
    <w:rsid w:val="00E4032F"/>
    <w:rsid w:val="00E620BB"/>
    <w:rsid w:val="00E73F9B"/>
    <w:rsid w:val="00E74CCB"/>
    <w:rsid w:val="00E86EFE"/>
    <w:rsid w:val="00E8755D"/>
    <w:rsid w:val="00EA13C1"/>
    <w:rsid w:val="00EA6D93"/>
    <w:rsid w:val="00EC237C"/>
    <w:rsid w:val="00EC2893"/>
    <w:rsid w:val="00EC3B1B"/>
    <w:rsid w:val="00ED6A54"/>
    <w:rsid w:val="00EE76BC"/>
    <w:rsid w:val="00EE7EDA"/>
    <w:rsid w:val="00EF1393"/>
    <w:rsid w:val="00EF2AD3"/>
    <w:rsid w:val="00F16147"/>
    <w:rsid w:val="00F2218F"/>
    <w:rsid w:val="00F2249C"/>
    <w:rsid w:val="00F447AF"/>
    <w:rsid w:val="00F51753"/>
    <w:rsid w:val="00F54F10"/>
    <w:rsid w:val="00F6311F"/>
    <w:rsid w:val="00F64D1C"/>
    <w:rsid w:val="00F65789"/>
    <w:rsid w:val="00F66ABB"/>
    <w:rsid w:val="00F80219"/>
    <w:rsid w:val="00F80715"/>
    <w:rsid w:val="00F90B55"/>
    <w:rsid w:val="00FA2F77"/>
    <w:rsid w:val="00FA526A"/>
    <w:rsid w:val="00FA776D"/>
    <w:rsid w:val="00FB6972"/>
    <w:rsid w:val="00FB76B5"/>
    <w:rsid w:val="00FC07A9"/>
    <w:rsid w:val="00FC2B4C"/>
    <w:rsid w:val="00FE24E2"/>
    <w:rsid w:val="00FE24F9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42AF3"/>
    <w:pPr>
      <w:spacing w:after="18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0C6E3F"/>
    <w:pPr>
      <w:outlineLvl w:val="0"/>
    </w:pPr>
    <w:rPr>
      <w:rFonts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8DF"/>
    <w:rPr>
      <w:color w:val="0000FF"/>
      <w:u w:val="single"/>
    </w:rPr>
  </w:style>
  <w:style w:type="paragraph" w:styleId="BalloonText">
    <w:name w:val="Balloon Text"/>
    <w:basedOn w:val="Normal"/>
    <w:semiHidden/>
    <w:rsid w:val="00934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447D"/>
    <w:rPr>
      <w:sz w:val="16"/>
      <w:szCs w:val="16"/>
    </w:rPr>
  </w:style>
  <w:style w:type="paragraph" w:styleId="CommentText">
    <w:name w:val="annotation text"/>
    <w:basedOn w:val="Normal"/>
    <w:semiHidden/>
    <w:rsid w:val="00934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447D"/>
    <w:rPr>
      <w:b/>
      <w:bCs/>
    </w:rPr>
  </w:style>
  <w:style w:type="character" w:customStyle="1" w:styleId="apple-style-span">
    <w:name w:val="apple-style-span"/>
    <w:rsid w:val="00B76B49"/>
    <w:rPr>
      <w:rFonts w:cs="Times New Roman"/>
    </w:rPr>
  </w:style>
  <w:style w:type="table" w:styleId="TableGrid">
    <w:name w:val="Table Grid"/>
    <w:basedOn w:val="TableNormal"/>
    <w:rsid w:val="009E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04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204DF"/>
    <w:rPr>
      <w:rFonts w:ascii="Arial" w:hAnsi="Arial"/>
      <w:sz w:val="22"/>
      <w:szCs w:val="24"/>
      <w:lang w:eastAsia="de-DE"/>
    </w:rPr>
  </w:style>
  <w:style w:type="paragraph" w:styleId="Footer">
    <w:name w:val="footer"/>
    <w:basedOn w:val="Normal"/>
    <w:link w:val="FooterChar"/>
    <w:rsid w:val="001204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204DF"/>
    <w:rPr>
      <w:rFonts w:ascii="Arial" w:hAnsi="Arial"/>
      <w:sz w:val="22"/>
      <w:szCs w:val="24"/>
      <w:lang w:eastAsia="de-DE"/>
    </w:rPr>
  </w:style>
  <w:style w:type="paragraph" w:styleId="ListParagraph">
    <w:name w:val="List Paragraph"/>
    <w:basedOn w:val="Normal"/>
    <w:uiPriority w:val="72"/>
    <w:qFormat/>
    <w:rsid w:val="00411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442AF3"/>
    <w:pPr>
      <w:spacing w:after="180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qFormat/>
    <w:rsid w:val="000C6E3F"/>
    <w:pPr>
      <w:outlineLvl w:val="0"/>
    </w:pPr>
    <w:rPr>
      <w:rFonts w:cs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28DF"/>
    <w:rPr>
      <w:color w:val="0000FF"/>
      <w:u w:val="single"/>
    </w:rPr>
  </w:style>
  <w:style w:type="paragraph" w:styleId="BalloonText">
    <w:name w:val="Balloon Text"/>
    <w:basedOn w:val="Normal"/>
    <w:semiHidden/>
    <w:rsid w:val="009344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3447D"/>
    <w:rPr>
      <w:sz w:val="16"/>
      <w:szCs w:val="16"/>
    </w:rPr>
  </w:style>
  <w:style w:type="paragraph" w:styleId="CommentText">
    <w:name w:val="annotation text"/>
    <w:basedOn w:val="Normal"/>
    <w:semiHidden/>
    <w:rsid w:val="0093447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447D"/>
    <w:rPr>
      <w:b/>
      <w:bCs/>
    </w:rPr>
  </w:style>
  <w:style w:type="character" w:customStyle="1" w:styleId="apple-style-span">
    <w:name w:val="apple-style-span"/>
    <w:rsid w:val="00B76B49"/>
    <w:rPr>
      <w:rFonts w:cs="Times New Roman"/>
    </w:rPr>
  </w:style>
  <w:style w:type="table" w:styleId="TableGrid">
    <w:name w:val="Table Grid"/>
    <w:basedOn w:val="TableNormal"/>
    <w:rsid w:val="009E0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204D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204DF"/>
    <w:rPr>
      <w:rFonts w:ascii="Arial" w:hAnsi="Arial"/>
      <w:sz w:val="22"/>
      <w:szCs w:val="24"/>
      <w:lang w:eastAsia="de-DE"/>
    </w:rPr>
  </w:style>
  <w:style w:type="paragraph" w:styleId="Footer">
    <w:name w:val="footer"/>
    <w:basedOn w:val="Normal"/>
    <w:link w:val="FooterChar"/>
    <w:rsid w:val="001204D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1204DF"/>
    <w:rPr>
      <w:rFonts w:ascii="Arial" w:hAnsi="Arial"/>
      <w:sz w:val="22"/>
      <w:szCs w:val="24"/>
      <w:lang w:eastAsia="de-DE"/>
    </w:rPr>
  </w:style>
  <w:style w:type="paragraph" w:styleId="ListParagraph">
    <w:name w:val="List Paragraph"/>
    <w:basedOn w:val="Normal"/>
    <w:uiPriority w:val="72"/>
    <w:qFormat/>
    <w:rsid w:val="00411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ang_pxl@126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efferson.bor@ise.fraunhofer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oris.farnung@ise.fraunhofer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C83EB-D9BE-45CD-81EB-4AB033B9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2171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Abstract EUPVSEC</vt:lpstr>
      <vt:lpstr>Abstract EUPVSEC</vt:lpstr>
    </vt:vector>
  </TitlesOfParts>
  <Company>Fraunhofer ISE</Company>
  <LinksUpToDate>false</LinksUpToDate>
  <CharactersWithSpaces>2510</CharactersWithSpaces>
  <SharedDoc>false</SharedDoc>
  <HLinks>
    <vt:vector size="18" baseType="variant">
      <vt:variant>
        <vt:i4>6815796</vt:i4>
      </vt:variant>
      <vt:variant>
        <vt:i4>6</vt:i4>
      </vt:variant>
      <vt:variant>
        <vt:i4>0</vt:i4>
      </vt:variant>
      <vt:variant>
        <vt:i4>5</vt:i4>
      </vt:variant>
      <vt:variant>
        <vt:lpwstr>mailto:pang_pxl@126.com</vt:lpwstr>
      </vt:variant>
      <vt:variant>
        <vt:lpwstr/>
      </vt:variant>
      <vt:variant>
        <vt:i4>2228247</vt:i4>
      </vt:variant>
      <vt:variant>
        <vt:i4>3</vt:i4>
      </vt:variant>
      <vt:variant>
        <vt:i4>0</vt:i4>
      </vt:variant>
      <vt:variant>
        <vt:i4>5</vt:i4>
      </vt:variant>
      <vt:variant>
        <vt:lpwstr>mailto:jefferson.bor@ise.fraunhofer.de</vt:lpwstr>
      </vt:variant>
      <vt:variant>
        <vt:lpwstr/>
      </vt:variant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mailto:boris.farnung@ise.fraunhofer.de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EUPVSEC</dc:title>
  <dc:creator>Anselm Kröger-Vodde</dc:creator>
  <cp:lastModifiedBy>Bor, Jefferson</cp:lastModifiedBy>
  <cp:revision>3</cp:revision>
  <cp:lastPrinted>2019-02-04T15:55:00Z</cp:lastPrinted>
  <dcterms:created xsi:type="dcterms:W3CDTF">2019-12-15T03:29:00Z</dcterms:created>
  <dcterms:modified xsi:type="dcterms:W3CDTF">2019-12-15T11:29:00Z</dcterms:modified>
</cp:coreProperties>
</file>