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96E50" w14:textId="2EC7DE2C" w:rsidR="007853FC" w:rsidRDefault="001D497C" w:rsidP="007F7F9D">
      <w:pPr>
        <w:jc w:val="both"/>
      </w:pPr>
      <w:r>
        <w:t>2020 SNEC Abstract</w:t>
      </w:r>
    </w:p>
    <w:p w14:paraId="44A31C3F" w14:textId="1D5DCCEA" w:rsidR="00263F19" w:rsidRPr="00263F19" w:rsidRDefault="00263F19" w:rsidP="007F7F9D">
      <w:pPr>
        <w:jc w:val="both"/>
        <w:rPr>
          <w:sz w:val="22"/>
        </w:rPr>
      </w:pPr>
      <w:r w:rsidRPr="00263F19">
        <w:rPr>
          <w:sz w:val="22"/>
        </w:rPr>
        <w:t>Yang Hu, Ying Teng</w:t>
      </w:r>
    </w:p>
    <w:p w14:paraId="328B002E" w14:textId="2E101073" w:rsidR="00263F19" w:rsidRPr="00263F19" w:rsidRDefault="00263F19" w:rsidP="007F7F9D">
      <w:pPr>
        <w:jc w:val="both"/>
        <w:rPr>
          <w:sz w:val="22"/>
        </w:rPr>
      </w:pPr>
      <w:r w:rsidRPr="00263F19">
        <w:rPr>
          <w:sz w:val="22"/>
        </w:rPr>
        <w:t xml:space="preserve">General </w:t>
      </w:r>
      <w:proofErr w:type="spellStart"/>
      <w:r w:rsidRPr="00263F19">
        <w:rPr>
          <w:sz w:val="22"/>
        </w:rPr>
        <w:t>Electrics</w:t>
      </w:r>
      <w:proofErr w:type="spellEnd"/>
      <w:r w:rsidRPr="00263F19">
        <w:rPr>
          <w:sz w:val="22"/>
        </w:rPr>
        <w:t xml:space="preserve"> Renewable Energy</w:t>
      </w:r>
    </w:p>
    <w:p w14:paraId="3953D249" w14:textId="12CDFA42" w:rsidR="00263F19" w:rsidRPr="00263F19" w:rsidRDefault="00263F19" w:rsidP="007F7F9D">
      <w:pPr>
        <w:jc w:val="both"/>
        <w:rPr>
          <w:sz w:val="22"/>
        </w:rPr>
      </w:pPr>
      <w:r w:rsidRPr="00263F19">
        <w:rPr>
          <w:sz w:val="22"/>
        </w:rPr>
        <w:t>2700 Camino Ramon, San Ramon CA 94538 USA</w:t>
      </w:r>
    </w:p>
    <w:p w14:paraId="4178180E" w14:textId="373FB065" w:rsidR="001D497C" w:rsidRDefault="001D497C" w:rsidP="007F7F9D">
      <w:pPr>
        <w:jc w:val="both"/>
      </w:pPr>
    </w:p>
    <w:p w14:paraId="215EEE55" w14:textId="60B8FCB6" w:rsidR="001D497C" w:rsidRPr="00263F19" w:rsidRDefault="001D497C" w:rsidP="007F7F9D">
      <w:pPr>
        <w:jc w:val="both"/>
        <w:rPr>
          <w:b/>
        </w:rPr>
      </w:pPr>
      <w:r w:rsidRPr="00263F19">
        <w:rPr>
          <w:b/>
        </w:rPr>
        <w:t xml:space="preserve">Title: </w:t>
      </w:r>
      <w:r w:rsidR="00D95E39" w:rsidRPr="00263F19">
        <w:rPr>
          <w:b/>
        </w:rPr>
        <w:t xml:space="preserve">LOWER LCOE OF </w:t>
      </w:r>
      <w:r w:rsidR="00105E83" w:rsidRPr="00263F19">
        <w:rPr>
          <w:b/>
        </w:rPr>
        <w:t>UTILITY-SCALE PV</w:t>
      </w:r>
      <w:r w:rsidR="00105E83" w:rsidRPr="00263F19">
        <w:rPr>
          <w:rFonts w:hint="eastAsia"/>
          <w:b/>
        </w:rPr>
        <w:t xml:space="preserve"> </w:t>
      </w:r>
      <w:r w:rsidR="00D95E39" w:rsidRPr="00263F19">
        <w:rPr>
          <w:rFonts w:hint="eastAsia"/>
          <w:b/>
        </w:rPr>
        <w:t>W</w:t>
      </w:r>
      <w:r w:rsidR="00D95E39" w:rsidRPr="00263F19">
        <w:rPr>
          <w:b/>
        </w:rPr>
        <w:t>ITH APPLICATIONS OF MACHINE LEARNING</w:t>
      </w:r>
    </w:p>
    <w:p w14:paraId="51BCAB46" w14:textId="578FEF0F" w:rsidR="00A93897" w:rsidRDefault="00A93897" w:rsidP="007F7F9D">
      <w:pPr>
        <w:jc w:val="both"/>
      </w:pPr>
    </w:p>
    <w:p w14:paraId="47D2E9D1" w14:textId="5B70226C" w:rsidR="00F7516F" w:rsidRDefault="00F7516F" w:rsidP="007F7F9D">
      <w:pPr>
        <w:jc w:val="both"/>
      </w:pPr>
      <w:bookmarkStart w:id="0" w:name="_GoBack"/>
      <w:r>
        <w:t>Introduction:</w:t>
      </w:r>
    </w:p>
    <w:p w14:paraId="6E1A4AD0" w14:textId="33CB7DC0" w:rsidR="0076643E" w:rsidRDefault="00172050" w:rsidP="007F7F9D">
      <w:pPr>
        <w:spacing w:before="120"/>
        <w:jc w:val="both"/>
      </w:pPr>
      <w:r>
        <w:t xml:space="preserve">The past decade was transformative for </w:t>
      </w:r>
      <w:r w:rsidR="00105E83">
        <w:t xml:space="preserve">solar </w:t>
      </w:r>
      <w:r w:rsidR="00105E83" w:rsidRPr="00105E83">
        <w:t>Photovoltaics</w:t>
      </w:r>
      <w:r w:rsidR="00105E83">
        <w:t xml:space="preserve"> (PV) </w:t>
      </w:r>
      <w:r>
        <w:rPr>
          <w:rFonts w:hint="eastAsia"/>
        </w:rPr>
        <w:t>i</w:t>
      </w:r>
      <w:r>
        <w:t xml:space="preserve">ndustry. </w:t>
      </w:r>
      <w:r w:rsidR="00105E83">
        <w:t>The g</w:t>
      </w:r>
      <w:r w:rsidR="00105E83" w:rsidRPr="00105E83">
        <w:t xml:space="preserve">lobal </w:t>
      </w:r>
      <w:r w:rsidR="00105E83">
        <w:t xml:space="preserve">solar </w:t>
      </w:r>
      <w:r w:rsidR="00105E83" w:rsidRPr="00105E83">
        <w:t>cumulative</w:t>
      </w:r>
      <w:r w:rsidR="00105E83">
        <w:t xml:space="preserve"> </w:t>
      </w:r>
      <w:r w:rsidR="00105E83" w:rsidRPr="00105E83">
        <w:t>PV installations</w:t>
      </w:r>
      <w:r w:rsidR="00105E83">
        <w:t xml:space="preserve"> has raised from 37 </w:t>
      </w:r>
      <w:proofErr w:type="spellStart"/>
      <w:r w:rsidR="00105E83">
        <w:t>GWp</w:t>
      </w:r>
      <w:proofErr w:type="spellEnd"/>
      <w:r w:rsidR="00105E83">
        <w:t xml:space="preserve"> in 2010 to over 600 </w:t>
      </w:r>
      <w:proofErr w:type="spellStart"/>
      <w:r w:rsidR="00105E83">
        <w:t>GWp</w:t>
      </w:r>
      <w:proofErr w:type="spellEnd"/>
      <w:r w:rsidR="00105E83">
        <w:t xml:space="preserve"> by end of 2019 based </w:t>
      </w:r>
      <w:r w:rsidR="007F7F9D">
        <w:t>on</w:t>
      </w:r>
      <w:r w:rsidR="00147C30">
        <w:t xml:space="preserve"> </w:t>
      </w:r>
      <w:r w:rsidR="007F7F9D">
        <w:t xml:space="preserve">the </w:t>
      </w:r>
      <w:r w:rsidR="00147C30">
        <w:t>repor</w:t>
      </w:r>
      <w:r w:rsidR="007F7F9D">
        <w:t>t</w:t>
      </w:r>
      <w:r w:rsidR="00105E83">
        <w:t xml:space="preserve"> from </w:t>
      </w:r>
      <w:r w:rsidR="00105E83" w:rsidRPr="00105E83">
        <w:t>Wood Mackenzie</w:t>
      </w:r>
      <w:r>
        <w:t xml:space="preserve">. In the course of this growth, the </w:t>
      </w:r>
      <w:r w:rsidR="00F7516F">
        <w:t xml:space="preserve">cost of </w:t>
      </w:r>
      <w:r w:rsidR="007F7F9D">
        <w:t xml:space="preserve">solar </w:t>
      </w:r>
      <w:r w:rsidR="00105E83">
        <w:t>PV</w:t>
      </w:r>
      <w:r>
        <w:t xml:space="preserve"> </w:t>
      </w:r>
      <w:r w:rsidR="00F7516F">
        <w:t xml:space="preserve">has dramatically declined. According to U.S. </w:t>
      </w:r>
      <w:r w:rsidR="009E15A6">
        <w:t>Department of Energy’s recent report, s</w:t>
      </w:r>
      <w:r w:rsidR="00F7516F">
        <w:t xml:space="preserve">ince 2010, solar PV costs have declined 70%~80%, and </w:t>
      </w:r>
      <w:r w:rsidR="00105E83">
        <w:t>therefore</w:t>
      </w:r>
      <w:r w:rsidR="007F7F9D">
        <w:t xml:space="preserve"> it </w:t>
      </w:r>
      <w:r w:rsidR="00F7516F">
        <w:t xml:space="preserve">has become one of the most economical </w:t>
      </w:r>
      <w:r w:rsidR="00105E83">
        <w:t xml:space="preserve">choices </w:t>
      </w:r>
      <w:r w:rsidR="00F7516F">
        <w:t>of new electricity generation</w:t>
      </w:r>
      <w:r w:rsidR="009E15A6">
        <w:t>. Levelized cost of energy</w:t>
      </w:r>
      <w:r w:rsidR="00105E83">
        <w:t xml:space="preserve"> </w:t>
      </w:r>
      <w:r w:rsidR="009E15A6">
        <w:t xml:space="preserve">(LCOE) of solar </w:t>
      </w:r>
      <w:r w:rsidR="00105E83">
        <w:t xml:space="preserve">PV </w:t>
      </w:r>
      <w:r w:rsidR="009E15A6">
        <w:t xml:space="preserve">resource, which is the cost of electricity over the lifetime of the PV plant divided by the total energy output, </w:t>
      </w:r>
      <w:r w:rsidR="007A0F27">
        <w:t>can be further reduced by the means of 1</w:t>
      </w:r>
      <w:r w:rsidR="00105E83">
        <w:t>)</w:t>
      </w:r>
      <w:r w:rsidR="007A0F27">
        <w:t xml:space="preserve"> </w:t>
      </w:r>
      <w:r w:rsidR="00105E83">
        <w:t xml:space="preserve">Reduction of </w:t>
      </w:r>
      <w:r w:rsidR="007A0F27">
        <w:t>PV module price; 2</w:t>
      </w:r>
      <w:r w:rsidR="00105E83">
        <w:t xml:space="preserve">) </w:t>
      </w:r>
      <w:r w:rsidR="007A0F27">
        <w:t>Reduc</w:t>
      </w:r>
      <w:r w:rsidR="00105E83">
        <w:t>tion of</w:t>
      </w:r>
      <w:r w:rsidR="007A0F27">
        <w:t xml:space="preserve"> the balance of system cost;</w:t>
      </w:r>
      <w:r w:rsidR="00D95E39">
        <w:t xml:space="preserve"> </w:t>
      </w:r>
      <w:r w:rsidR="007A0F27">
        <w:t>3</w:t>
      </w:r>
      <w:r w:rsidR="00105E83">
        <w:t>) Optimization of solar PV plants performance, operation &amp; maintenance; 4) Expanding</w:t>
      </w:r>
      <w:r w:rsidR="007A0F27">
        <w:t xml:space="preserve"> the lifetime of </w:t>
      </w:r>
      <w:r w:rsidR="00105E83">
        <w:t xml:space="preserve">PV </w:t>
      </w:r>
      <w:r w:rsidR="007A0F27">
        <w:t>plants.</w:t>
      </w:r>
      <w:r w:rsidR="00F7516F">
        <w:t xml:space="preserve"> </w:t>
      </w:r>
      <w:r w:rsidR="007A0F27">
        <w:t>General Electric (GE), as an inverter OEM and one of the largest Industrial IOT platform provider</w:t>
      </w:r>
      <w:r w:rsidR="00105E83">
        <w:t>s</w:t>
      </w:r>
      <w:r w:rsidR="007A0F27">
        <w:t>, is helping the</w:t>
      </w:r>
      <w:r w:rsidR="00105E83">
        <w:t xml:space="preserve"> PV</w:t>
      </w:r>
      <w:r w:rsidR="007A0F27">
        <w:t xml:space="preserve"> industry to reduce the LCOE by increasing PV system’</w:t>
      </w:r>
      <w:r w:rsidR="00105E83">
        <w:t>s</w:t>
      </w:r>
      <w:r w:rsidR="007A0F27">
        <w:t xml:space="preserve"> </w:t>
      </w:r>
      <w:r w:rsidR="00105E83">
        <w:t xml:space="preserve">performance and </w:t>
      </w:r>
      <w:r w:rsidR="007A0F27">
        <w:t>reliability</w:t>
      </w:r>
      <w:r w:rsidR="00105E83">
        <w:t xml:space="preserve">, as well as </w:t>
      </w:r>
      <w:r w:rsidR="007A0F27">
        <w:t>lower</w:t>
      </w:r>
      <w:r w:rsidR="00105E83">
        <w:t>ing</w:t>
      </w:r>
      <w:r w:rsidR="007A0F27">
        <w:t xml:space="preserve"> the </w:t>
      </w:r>
      <w:r w:rsidR="00105E83">
        <w:t xml:space="preserve">operation </w:t>
      </w:r>
      <w:r w:rsidR="007A0F27">
        <w:t xml:space="preserve">&amp; </w:t>
      </w:r>
      <w:r w:rsidR="00105E83">
        <w:t>m</w:t>
      </w:r>
      <w:r w:rsidR="007A0F27">
        <w:t>aintenance cost</w:t>
      </w:r>
      <w:r w:rsidR="00105E83">
        <w:t xml:space="preserve"> (O&amp;M)</w:t>
      </w:r>
      <w:r w:rsidR="007A0F27">
        <w:t>.</w:t>
      </w:r>
      <w:r w:rsidR="00062F55">
        <w:t xml:space="preserve"> </w:t>
      </w:r>
    </w:p>
    <w:p w14:paraId="17DB6107" w14:textId="77777777" w:rsidR="0076643E" w:rsidRDefault="0076643E" w:rsidP="007F7F9D">
      <w:pPr>
        <w:jc w:val="both"/>
      </w:pPr>
    </w:p>
    <w:p w14:paraId="2660F35D" w14:textId="73532143" w:rsidR="00D95E39" w:rsidRDefault="00062F55" w:rsidP="007F7F9D">
      <w:pPr>
        <w:jc w:val="both"/>
      </w:pPr>
      <w:r>
        <w:t xml:space="preserve">GE Renewable Energy’s </w:t>
      </w:r>
      <w:r w:rsidR="00105E83">
        <w:t xml:space="preserve">Solar Plant Asset Performance Management (APM) </w:t>
      </w:r>
      <w:r>
        <w:t>solution, powered by AI/ML</w:t>
      </w:r>
      <w:r w:rsidR="0076643E">
        <w:t xml:space="preserve"> algorithms, aims to optimize the PV syste</w:t>
      </w:r>
      <w:r w:rsidR="00105E83">
        <w:t>m</w:t>
      </w:r>
      <w:r w:rsidR="0076643E">
        <w:t xml:space="preserve"> performance </w:t>
      </w:r>
      <w:r w:rsidR="00105E83">
        <w:t xml:space="preserve">via </w:t>
      </w:r>
      <w:r w:rsidR="0076643E">
        <w:t xml:space="preserve">advanced performance </w:t>
      </w:r>
      <w:r w:rsidR="00105E83">
        <w:t>analytics</w:t>
      </w:r>
      <w:r w:rsidR="0076643E">
        <w:t xml:space="preserve">, and reduce the O&amp;M cost by enabling proactive maintenance. </w:t>
      </w:r>
      <w:r w:rsidR="007027D0">
        <w:t>Machine learning</w:t>
      </w:r>
      <w:r w:rsidR="00105E83">
        <w:t xml:space="preserve"> </w:t>
      </w:r>
      <w:r w:rsidR="007027D0">
        <w:t xml:space="preserve">(ML), as a subfield of AI, develops methods that enables computer to perform tasks without programming by a human. ML techniques allow computers identify early system failure </w:t>
      </w:r>
      <w:r w:rsidR="00E9188C">
        <w:t>signatures</w:t>
      </w:r>
      <w:r w:rsidR="007027D0">
        <w:t xml:space="preserve"> before they bec</w:t>
      </w:r>
      <w:r w:rsidR="00105E83">
        <w:t>o</w:t>
      </w:r>
      <w:r w:rsidR="007027D0">
        <w:t xml:space="preserve">me </w:t>
      </w:r>
      <w:r w:rsidR="00105E83">
        <w:t xml:space="preserve">discoverable by </w:t>
      </w:r>
      <w:r w:rsidR="007027D0">
        <w:t>human experts. With the help of ML technique, we achieved automated performance loss identification and loss category classification for PV power plants, al</w:t>
      </w:r>
      <w:r w:rsidR="00D95E39">
        <w:t>arm</w:t>
      </w:r>
      <w:r w:rsidR="00105E83">
        <w:t>ing</w:t>
      </w:r>
      <w:r w:rsidR="007027D0">
        <w:t xml:space="preserve"> the asset operator with detailed and actionable recommendations.  </w:t>
      </w:r>
      <w:r w:rsidR="00D95E39">
        <w:t>We also achieved</w:t>
      </w:r>
      <w:r w:rsidR="00105E83">
        <w:t xml:space="preserve"> </w:t>
      </w:r>
      <w:r w:rsidR="00D95E39">
        <w:t>days</w:t>
      </w:r>
      <w:r w:rsidR="00105E83">
        <w:t>, even weeks</w:t>
      </w:r>
      <w:r w:rsidR="00D95E39">
        <w:t xml:space="preserve"> ahead failure prediction, which enables proactive site maintenance.</w:t>
      </w:r>
    </w:p>
    <w:p w14:paraId="7BCC6C2E" w14:textId="77777777" w:rsidR="00D95E39" w:rsidRDefault="00D95E39" w:rsidP="007F7F9D">
      <w:pPr>
        <w:ind w:firstLine="288"/>
        <w:jc w:val="both"/>
      </w:pPr>
    </w:p>
    <w:p w14:paraId="7775345F" w14:textId="47249BC1" w:rsidR="00A93897" w:rsidRDefault="00D95E39" w:rsidP="007F7F9D">
      <w:pPr>
        <w:jc w:val="both"/>
      </w:pPr>
      <w:r>
        <w:t xml:space="preserve"> Methods:</w:t>
      </w:r>
    </w:p>
    <w:p w14:paraId="1E603EDC" w14:textId="77777777" w:rsidR="00105E83" w:rsidRDefault="00105E83" w:rsidP="007F7F9D">
      <w:pPr>
        <w:jc w:val="both"/>
        <w:rPr>
          <w:rFonts w:ascii="Calibri" w:eastAsia="Times New Roman" w:hAnsi="Calibri" w:cs="Times New Roman"/>
          <w:color w:val="000000"/>
          <w:shd w:val="clear" w:color="auto" w:fill="FFFFFF"/>
        </w:rPr>
      </w:pPr>
    </w:p>
    <w:p w14:paraId="627818FF" w14:textId="7EED816C" w:rsidR="00D95E39" w:rsidRDefault="00155550" w:rsidP="007F7F9D">
      <w:pPr>
        <w:jc w:val="both"/>
        <w:rPr>
          <w:rFonts w:ascii="Calibri" w:eastAsia="Times New Roman" w:hAnsi="Calibri" w:cs="Times New Roman"/>
          <w:color w:val="000000"/>
          <w:shd w:val="clear" w:color="auto" w:fill="FFFFFF"/>
        </w:rPr>
      </w:pPr>
      <w:r w:rsidRPr="00BC057C">
        <w:rPr>
          <w:rFonts w:ascii="Calibri" w:eastAsia="Times New Roman" w:hAnsi="Calibri" w:cs="Times New Roman"/>
          <w:color w:val="000000"/>
          <w:shd w:val="clear" w:color="auto" w:fill="FFFFFF"/>
        </w:rPr>
        <w:t>The data brought into the</w:t>
      </w:r>
      <w:r w:rsidR="00105E83">
        <w:rPr>
          <w:rFonts w:ascii="Calibri" w:eastAsia="Times New Roman" w:hAnsi="Calibri" w:cs="Times New Roman"/>
          <w:color w:val="000000"/>
          <w:shd w:val="clear" w:color="auto" w:fill="FFFFFF"/>
        </w:rPr>
        <w:t xml:space="preserve"> advanced and</w:t>
      </w:r>
      <w:r w:rsidRPr="00BC057C">
        <w:rPr>
          <w:rFonts w:ascii="Calibri" w:eastAsia="Times New Roman" w:hAnsi="Calibri" w:cs="Times New Roman"/>
          <w:color w:val="000000"/>
          <w:shd w:val="clear" w:color="auto" w:fill="FFFFFF"/>
        </w:rPr>
        <w:t xml:space="preserve"> predictive </w:t>
      </w:r>
      <w:r w:rsidR="00105E83">
        <w:rPr>
          <w:rFonts w:ascii="Calibri" w:eastAsia="Times New Roman" w:hAnsi="Calibri" w:cs="Times New Roman"/>
          <w:color w:val="000000"/>
          <w:shd w:val="clear" w:color="auto" w:fill="FFFFFF"/>
        </w:rPr>
        <w:t>analytics</w:t>
      </w:r>
      <w:r w:rsidR="00105E83" w:rsidRPr="00BC057C">
        <w:rPr>
          <w:rFonts w:ascii="Calibri" w:eastAsia="Times New Roman" w:hAnsi="Calibri" w:cs="Times New Roman"/>
          <w:color w:val="000000"/>
          <w:shd w:val="clear" w:color="auto" w:fill="FFFFFF"/>
        </w:rPr>
        <w:t xml:space="preserve"> </w:t>
      </w:r>
      <w:r w:rsidRPr="00BC057C">
        <w:rPr>
          <w:rFonts w:ascii="Calibri" w:eastAsia="Times New Roman" w:hAnsi="Calibri" w:cs="Times New Roman"/>
          <w:color w:val="000000"/>
          <w:shd w:val="clear" w:color="auto" w:fill="FFFFFF"/>
        </w:rPr>
        <w:t>were collected in two methods</w:t>
      </w:r>
      <w:r>
        <w:rPr>
          <w:rFonts w:ascii="Calibri" w:eastAsia="Times New Roman" w:hAnsi="Calibri" w:cs="Times New Roman"/>
          <w:color w:val="000000"/>
          <w:shd w:val="clear" w:color="auto" w:fill="FFFFFF"/>
        </w:rPr>
        <w:t>:</w:t>
      </w:r>
      <w:r w:rsidR="00105E83">
        <w:rPr>
          <w:rFonts w:ascii="Calibri" w:eastAsia="Times New Roman" w:hAnsi="Calibri" w:cs="Times New Roman"/>
          <w:color w:val="000000"/>
          <w:shd w:val="clear" w:color="auto" w:fill="FFFFFF"/>
        </w:rPr>
        <w:t xml:space="preserve"> historical data from </w:t>
      </w:r>
      <w:r>
        <w:rPr>
          <w:rFonts w:ascii="Calibri" w:eastAsia="Times New Roman" w:hAnsi="Calibri" w:cs="Times New Roman"/>
          <w:color w:val="000000"/>
          <w:shd w:val="clear" w:color="auto" w:fill="FFFFFF"/>
        </w:rPr>
        <w:t>s</w:t>
      </w:r>
      <w:r w:rsidRPr="00BC057C">
        <w:rPr>
          <w:rFonts w:ascii="Calibri" w:eastAsia="Times New Roman" w:hAnsi="Calibri" w:cs="Times New Roman"/>
          <w:color w:val="000000"/>
          <w:shd w:val="clear" w:color="auto" w:fill="FFFFFF"/>
        </w:rPr>
        <w:t>upervisory control and data acquisition (SCADA) system</w:t>
      </w:r>
      <w:r w:rsidR="00105E83">
        <w:rPr>
          <w:rFonts w:ascii="Calibri" w:eastAsia="Times New Roman" w:hAnsi="Calibri" w:cs="Times New Roman"/>
          <w:color w:val="000000"/>
          <w:shd w:val="clear" w:color="auto" w:fill="FFFFFF"/>
        </w:rPr>
        <w:t xml:space="preserve"> </w:t>
      </w:r>
      <w:r w:rsidRPr="00BC057C">
        <w:rPr>
          <w:rFonts w:ascii="Calibri" w:eastAsia="Times New Roman" w:hAnsi="Calibri" w:cs="Times New Roman"/>
          <w:color w:val="000000"/>
          <w:shd w:val="clear" w:color="auto" w:fill="FFFFFF"/>
        </w:rPr>
        <w:t>provided by</w:t>
      </w:r>
      <w:r w:rsidR="00105E83">
        <w:rPr>
          <w:rFonts w:ascii="Calibri" w:eastAsia="Times New Roman" w:hAnsi="Calibri" w:cs="Times New Roman"/>
          <w:color w:val="000000"/>
          <w:shd w:val="clear" w:color="auto" w:fill="FFFFFF"/>
        </w:rPr>
        <w:t xml:space="preserve"> </w:t>
      </w:r>
      <w:r w:rsidRPr="00BC057C">
        <w:rPr>
          <w:rFonts w:ascii="Calibri" w:eastAsia="Times New Roman" w:hAnsi="Calibri" w:cs="Times New Roman"/>
          <w:color w:val="000000"/>
          <w:shd w:val="clear" w:color="auto" w:fill="FFFFFF"/>
        </w:rPr>
        <w:t xml:space="preserve">customers, </w:t>
      </w:r>
      <w:r w:rsidR="00105E83">
        <w:rPr>
          <w:rFonts w:ascii="Calibri" w:eastAsia="Times New Roman" w:hAnsi="Calibri" w:cs="Times New Roman"/>
          <w:color w:val="000000"/>
          <w:shd w:val="clear" w:color="auto" w:fill="FFFFFF"/>
        </w:rPr>
        <w:t xml:space="preserve">and a </w:t>
      </w:r>
      <w:r w:rsidRPr="00BC057C">
        <w:rPr>
          <w:rFonts w:ascii="Calibri" w:eastAsia="Times New Roman" w:hAnsi="Calibri" w:cs="Times New Roman"/>
          <w:color w:val="000000"/>
          <w:shd w:val="clear" w:color="auto" w:fill="FFFFFF"/>
        </w:rPr>
        <w:t xml:space="preserve">direct </w:t>
      </w:r>
      <w:r w:rsidR="00105E83">
        <w:rPr>
          <w:rFonts w:ascii="Calibri" w:eastAsia="Times New Roman" w:hAnsi="Calibri" w:cs="Times New Roman"/>
          <w:color w:val="000000"/>
          <w:shd w:val="clear" w:color="auto" w:fill="FFFFFF"/>
        </w:rPr>
        <w:t>connection</w:t>
      </w:r>
      <w:r w:rsidR="00105E83" w:rsidRPr="00BC057C">
        <w:rPr>
          <w:rFonts w:ascii="Calibri" w:eastAsia="Times New Roman" w:hAnsi="Calibri" w:cs="Times New Roman"/>
          <w:color w:val="000000"/>
          <w:shd w:val="clear" w:color="auto" w:fill="FFFFFF"/>
        </w:rPr>
        <w:t xml:space="preserve"> </w:t>
      </w:r>
      <w:r w:rsidRPr="00BC057C">
        <w:rPr>
          <w:rFonts w:ascii="Calibri" w:eastAsia="Times New Roman" w:hAnsi="Calibri" w:cs="Times New Roman"/>
          <w:color w:val="000000"/>
          <w:shd w:val="clear" w:color="auto" w:fill="FFFFFF"/>
        </w:rPr>
        <w:t>to the customer</w:t>
      </w:r>
      <w:r w:rsidR="00105E83">
        <w:rPr>
          <w:rFonts w:ascii="Calibri" w:eastAsia="Times New Roman" w:hAnsi="Calibri" w:cs="Times New Roman"/>
          <w:color w:val="000000"/>
          <w:shd w:val="clear" w:color="auto" w:fill="FFFFFF"/>
        </w:rPr>
        <w:t>’</w:t>
      </w:r>
      <w:r w:rsidRPr="00BC057C">
        <w:rPr>
          <w:rFonts w:ascii="Calibri" w:eastAsia="Times New Roman" w:hAnsi="Calibri" w:cs="Times New Roman"/>
          <w:color w:val="000000"/>
          <w:shd w:val="clear" w:color="auto" w:fill="FFFFFF"/>
        </w:rPr>
        <w:t xml:space="preserve">s </w:t>
      </w:r>
      <w:r w:rsidR="00105E83">
        <w:rPr>
          <w:rFonts w:ascii="Calibri" w:eastAsia="Times New Roman" w:hAnsi="Calibri" w:cs="Times New Roman"/>
          <w:color w:val="000000"/>
          <w:shd w:val="clear" w:color="auto" w:fill="FFFFFF"/>
        </w:rPr>
        <w:t xml:space="preserve">SCADA system and/or </w:t>
      </w:r>
      <w:r w:rsidRPr="00BC057C">
        <w:rPr>
          <w:rFonts w:ascii="Calibri" w:eastAsia="Times New Roman" w:hAnsi="Calibri" w:cs="Times New Roman"/>
          <w:color w:val="000000"/>
          <w:shd w:val="clear" w:color="auto" w:fill="FFFFFF"/>
        </w:rPr>
        <w:t xml:space="preserve">PV inverters </w:t>
      </w:r>
      <w:r w:rsidR="00105E83">
        <w:rPr>
          <w:rFonts w:ascii="Calibri" w:eastAsia="Times New Roman" w:hAnsi="Calibri" w:cs="Times New Roman"/>
          <w:color w:val="000000"/>
          <w:shd w:val="clear" w:color="auto" w:fill="FFFFFF"/>
        </w:rPr>
        <w:t xml:space="preserve">via a </w:t>
      </w:r>
      <w:r>
        <w:rPr>
          <w:rFonts w:ascii="Calibri" w:eastAsia="Times New Roman" w:hAnsi="Calibri" w:cs="Times New Roman"/>
          <w:color w:val="000000"/>
          <w:shd w:val="clear" w:color="auto" w:fill="FFFFFF"/>
        </w:rPr>
        <w:t xml:space="preserve">GE’s connectivity </w:t>
      </w:r>
      <w:r w:rsidR="00105E83">
        <w:rPr>
          <w:rFonts w:ascii="Calibri" w:eastAsia="Times New Roman" w:hAnsi="Calibri" w:cs="Times New Roman"/>
          <w:color w:val="000000"/>
          <w:shd w:val="clear" w:color="auto" w:fill="FFFFFF"/>
        </w:rPr>
        <w:t>edge device</w:t>
      </w:r>
      <w:r>
        <w:rPr>
          <w:rFonts w:ascii="Calibri" w:eastAsia="Times New Roman" w:hAnsi="Calibri" w:cs="Times New Roman"/>
          <w:color w:val="000000"/>
          <w:shd w:val="clear" w:color="auto" w:fill="FFFFFF"/>
        </w:rPr>
        <w:t xml:space="preserve">. </w:t>
      </w:r>
    </w:p>
    <w:p w14:paraId="099E5D0E" w14:textId="1B64A24D" w:rsidR="00155550" w:rsidRDefault="00155550" w:rsidP="007F7F9D">
      <w:pPr>
        <w:ind w:firstLine="288"/>
        <w:jc w:val="both"/>
      </w:pPr>
    </w:p>
    <w:p w14:paraId="3FF0E2C7" w14:textId="3340CD58" w:rsidR="00966A44" w:rsidRDefault="00155550" w:rsidP="007F7F9D">
      <w:pPr>
        <w:jc w:val="both"/>
      </w:pPr>
      <w:r>
        <w:t xml:space="preserve">A digital representation of the system’s operation or a “digital twin” was developed with power plant design parameters and historical training data. A performance model of the power plant was built and fed with live site weather </w:t>
      </w:r>
      <w:r w:rsidR="00105E83">
        <w:t xml:space="preserve">data </w:t>
      </w:r>
      <w:r>
        <w:t>to indicate theoretical energy production of the</w:t>
      </w:r>
      <w:r w:rsidR="00105E83">
        <w:t xml:space="preserve"> </w:t>
      </w:r>
      <w:r>
        <w:t xml:space="preserve">power plant. The gap between the modeled performance and </w:t>
      </w:r>
      <w:r w:rsidR="00105E83">
        <w:t xml:space="preserve">actual </w:t>
      </w:r>
      <w:r>
        <w:t xml:space="preserve">performance is further </w:t>
      </w:r>
      <w:r w:rsidR="00966A44">
        <w:lastRenderedPageBreak/>
        <w:t>analyzed</w:t>
      </w:r>
      <w:r>
        <w:t xml:space="preserve"> to </w:t>
      </w:r>
      <w:r w:rsidR="00966A44">
        <w:t>categorize sources of production loss</w:t>
      </w:r>
      <w:r w:rsidR="00105E83">
        <w:t>es</w:t>
      </w:r>
      <w:r w:rsidR="00966A44">
        <w:t xml:space="preserve">. The classification of the production losses is performed through a pattern recognition technique. </w:t>
      </w:r>
      <w:r w:rsidR="00105E83">
        <w:t xml:space="preserve">Recoverable </w:t>
      </w:r>
      <w:r w:rsidR="00966A44">
        <w:t xml:space="preserve">production losses are reported </w:t>
      </w:r>
      <w:r w:rsidR="00105E83">
        <w:t xml:space="preserve">to </w:t>
      </w:r>
      <w:r w:rsidR="00966A44">
        <w:t>the end user</w:t>
      </w:r>
      <w:r w:rsidR="00105E83">
        <w:t>s</w:t>
      </w:r>
      <w:r w:rsidR="00966A44">
        <w:t xml:space="preserve"> through alerts</w:t>
      </w:r>
      <w:r w:rsidR="00105E83">
        <w:t>. The alerts contain</w:t>
      </w:r>
      <w:r w:rsidR="00966A44">
        <w:t xml:space="preserve"> </w:t>
      </w:r>
      <w:r w:rsidR="00105E83">
        <w:t>not only detailed loss information</w:t>
      </w:r>
      <w:r w:rsidR="00966A44">
        <w:t>, such as time</w:t>
      </w:r>
      <w:r w:rsidR="00105E83">
        <w:t xml:space="preserve"> of occurrence</w:t>
      </w:r>
      <w:r w:rsidR="00966A44">
        <w:t>, duration, and charts of key parameters, but also recommended actions</w:t>
      </w:r>
      <w:r w:rsidR="00105E83">
        <w:t xml:space="preserve"> to have the issues mitigated or fixed</w:t>
      </w:r>
      <w:r w:rsidR="00966A44">
        <w:t xml:space="preserve">. </w:t>
      </w:r>
    </w:p>
    <w:p w14:paraId="78AE312A" w14:textId="77777777" w:rsidR="00966A44" w:rsidRDefault="00966A44" w:rsidP="007F7F9D">
      <w:pPr>
        <w:ind w:firstLine="288"/>
        <w:jc w:val="both"/>
      </w:pPr>
    </w:p>
    <w:p w14:paraId="7EB330FF" w14:textId="19DBE5F4" w:rsidR="00155550" w:rsidRDefault="00966A44" w:rsidP="007F7F9D">
      <w:pPr>
        <w:jc w:val="both"/>
      </w:pPr>
      <w:r>
        <w:t>Digital twin also used to estimate the normal operational conditions of all the parameters being measured from the asset. System historical faults and malfunctions were analyzed to learn how much the system performance deviate from their normal operation conditions.</w:t>
      </w:r>
      <w:r w:rsidRPr="000F4267">
        <w:t xml:space="preserve"> </w:t>
      </w:r>
      <w:r>
        <w:t xml:space="preserve">Warnings and alarms were set by study the deviation of the real-time performance from the digital twin.  </w:t>
      </w:r>
    </w:p>
    <w:p w14:paraId="1DB558F0" w14:textId="51219F84" w:rsidR="00966A44" w:rsidRDefault="00966A44" w:rsidP="007F7F9D">
      <w:pPr>
        <w:ind w:firstLine="288"/>
        <w:jc w:val="both"/>
      </w:pPr>
    </w:p>
    <w:p w14:paraId="11F16ADD" w14:textId="75E41604" w:rsidR="00966A44" w:rsidRDefault="00966A44" w:rsidP="007F7F9D">
      <w:pPr>
        <w:jc w:val="both"/>
      </w:pPr>
      <w:r>
        <w:t xml:space="preserve">Results: </w:t>
      </w:r>
    </w:p>
    <w:p w14:paraId="2458A1AF" w14:textId="77777777" w:rsidR="00105E83" w:rsidRDefault="00105E83" w:rsidP="007F7F9D">
      <w:pPr>
        <w:jc w:val="both"/>
      </w:pPr>
    </w:p>
    <w:p w14:paraId="75878BFB" w14:textId="079DF023" w:rsidR="00966A44" w:rsidRDefault="00966A44" w:rsidP="007F7F9D">
      <w:pPr>
        <w:jc w:val="both"/>
      </w:pPr>
      <w:r>
        <w:t>Case stud</w:t>
      </w:r>
      <w:r w:rsidR="00105E83">
        <w:t>ies</w:t>
      </w:r>
      <w:r>
        <w:t xml:space="preserve"> </w:t>
      </w:r>
      <w:r w:rsidR="00147C30">
        <w:t>demonstrated</w:t>
      </w:r>
      <w:r>
        <w:t xml:space="preserve"> that </w:t>
      </w:r>
      <w:r w:rsidR="008D6E97">
        <w:t xml:space="preserve">GE Renewable Energy’s </w:t>
      </w:r>
      <w:r w:rsidR="00105E83">
        <w:t>Solar Plant</w:t>
      </w:r>
      <w:r w:rsidR="008D6E97">
        <w:t xml:space="preserve"> </w:t>
      </w:r>
      <w:r w:rsidR="00105E83">
        <w:t xml:space="preserve">APM </w:t>
      </w:r>
      <w:r w:rsidR="008D6E97">
        <w:t xml:space="preserve">solution </w:t>
      </w:r>
      <w:r w:rsidR="00147C30">
        <w:t>increases</w:t>
      </w:r>
      <w:r w:rsidR="008D6E97">
        <w:t xml:space="preserve"> the energy production </w:t>
      </w:r>
      <w:r w:rsidR="00147C30">
        <w:t xml:space="preserve">of a solar PV plant via early detection of </w:t>
      </w:r>
      <w:r w:rsidR="008D6E97">
        <w:t>production loss</w:t>
      </w:r>
      <w:r w:rsidR="00147C30">
        <w:t>es and component failures</w:t>
      </w:r>
      <w:r w:rsidR="008D6E97">
        <w:t xml:space="preserve">. </w:t>
      </w:r>
      <w:r w:rsidR="00147C30">
        <w:t xml:space="preserve">Empowered by automated production loss categorizing and estimating, a significant boost in staff productivity is achieved. </w:t>
      </w:r>
      <w:r w:rsidR="008D6E97">
        <w:t>Moreover</w:t>
      </w:r>
      <w:r w:rsidR="00147C30">
        <w:t>,</w:t>
      </w:r>
      <w:r w:rsidR="008D6E97">
        <w:t xml:space="preserve"> general O&amp;M costs can be optimized by replacing preventative </w:t>
      </w:r>
      <w:r w:rsidR="00147C30">
        <w:t xml:space="preserve">and corrective </w:t>
      </w:r>
      <w:r w:rsidR="008D6E97">
        <w:t>maintenance with proactive maintenance and reduce unexpected maintenance activities.</w:t>
      </w:r>
    </w:p>
    <w:bookmarkEnd w:id="0"/>
    <w:p w14:paraId="511226B0" w14:textId="4062FBB7" w:rsidR="00346A4E" w:rsidRDefault="00346A4E" w:rsidP="007F7F9D">
      <w:pPr>
        <w:jc w:val="both"/>
      </w:pPr>
    </w:p>
    <w:p w14:paraId="305F63CA" w14:textId="5683FAB9" w:rsidR="00346A4E" w:rsidRDefault="00346A4E" w:rsidP="007F7F9D">
      <w:pPr>
        <w:jc w:val="both"/>
      </w:pPr>
    </w:p>
    <w:p w14:paraId="203669D8" w14:textId="75A50B20" w:rsidR="00346A4E" w:rsidRDefault="00346A4E" w:rsidP="007F7F9D">
      <w:pPr>
        <w:jc w:val="both"/>
      </w:pPr>
    </w:p>
    <w:p w14:paraId="57A8B04D" w14:textId="7D80668A" w:rsidR="00263F19" w:rsidRDefault="00263F19" w:rsidP="007F7F9D">
      <w:pPr>
        <w:jc w:val="both"/>
      </w:pPr>
    </w:p>
    <w:p w14:paraId="41EAC3E7" w14:textId="666A53DA" w:rsidR="00263F19" w:rsidRDefault="00263F19" w:rsidP="007F7F9D">
      <w:pPr>
        <w:jc w:val="both"/>
      </w:pPr>
    </w:p>
    <w:p w14:paraId="181FB15B" w14:textId="12E3BDC3" w:rsidR="00263F19" w:rsidRDefault="00263F19" w:rsidP="007F7F9D">
      <w:pPr>
        <w:jc w:val="both"/>
      </w:pPr>
    </w:p>
    <w:p w14:paraId="45F3A32D" w14:textId="77777777" w:rsidR="00263F19" w:rsidRDefault="00263F19" w:rsidP="007F7F9D">
      <w:pPr>
        <w:jc w:val="both"/>
      </w:pPr>
    </w:p>
    <w:sectPr w:rsidR="00263F19" w:rsidSect="005D0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7C"/>
    <w:rsid w:val="00062F55"/>
    <w:rsid w:val="00105E83"/>
    <w:rsid w:val="00147C30"/>
    <w:rsid w:val="00155550"/>
    <w:rsid w:val="00172050"/>
    <w:rsid w:val="001D497C"/>
    <w:rsid w:val="00223AFB"/>
    <w:rsid w:val="00263F19"/>
    <w:rsid w:val="00346A4E"/>
    <w:rsid w:val="00377DA8"/>
    <w:rsid w:val="005D0EBA"/>
    <w:rsid w:val="007027D0"/>
    <w:rsid w:val="0076643E"/>
    <w:rsid w:val="007853FC"/>
    <w:rsid w:val="007A0F27"/>
    <w:rsid w:val="007F7F9D"/>
    <w:rsid w:val="008D6E97"/>
    <w:rsid w:val="00966A44"/>
    <w:rsid w:val="009E15A6"/>
    <w:rsid w:val="00A93897"/>
    <w:rsid w:val="00D95E39"/>
    <w:rsid w:val="00E9188C"/>
    <w:rsid w:val="00F75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99BA397"/>
  <w14:defaultImageDpi w14:val="32767"/>
  <w15:chartTrackingRefBased/>
  <w15:docId w15:val="{9F8A75CF-18B7-EE4C-811E-F92A01C5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E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5E83"/>
    <w:rPr>
      <w:rFonts w:ascii="Times New Roman" w:hAnsi="Times New Roman" w:cs="Times New Roman"/>
      <w:sz w:val="18"/>
      <w:szCs w:val="18"/>
    </w:rPr>
  </w:style>
  <w:style w:type="paragraph" w:styleId="Revision">
    <w:name w:val="Revision"/>
    <w:hidden/>
    <w:uiPriority w:val="99"/>
    <w:semiHidden/>
    <w:rsid w:val="00105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30054">
      <w:bodyDiv w:val="1"/>
      <w:marLeft w:val="0"/>
      <w:marRight w:val="0"/>
      <w:marTop w:val="0"/>
      <w:marBottom w:val="0"/>
      <w:divBdr>
        <w:top w:val="none" w:sz="0" w:space="0" w:color="auto"/>
        <w:left w:val="none" w:sz="0" w:space="0" w:color="auto"/>
        <w:bottom w:val="none" w:sz="0" w:space="0" w:color="auto"/>
        <w:right w:val="none" w:sz="0" w:space="0" w:color="auto"/>
      </w:divBdr>
      <w:divsChild>
        <w:div w:id="474416521">
          <w:marLeft w:val="0"/>
          <w:marRight w:val="0"/>
          <w:marTop w:val="0"/>
          <w:marBottom w:val="0"/>
          <w:divBdr>
            <w:top w:val="none" w:sz="0" w:space="0" w:color="auto"/>
            <w:left w:val="none" w:sz="0" w:space="0" w:color="auto"/>
            <w:bottom w:val="none" w:sz="0" w:space="0" w:color="auto"/>
            <w:right w:val="none" w:sz="0" w:space="0" w:color="auto"/>
          </w:divBdr>
          <w:divsChild>
            <w:div w:id="2017148399">
              <w:marLeft w:val="0"/>
              <w:marRight w:val="0"/>
              <w:marTop w:val="0"/>
              <w:marBottom w:val="0"/>
              <w:divBdr>
                <w:top w:val="none" w:sz="0" w:space="0" w:color="auto"/>
                <w:left w:val="none" w:sz="0" w:space="0" w:color="auto"/>
                <w:bottom w:val="none" w:sz="0" w:space="0" w:color="auto"/>
                <w:right w:val="none" w:sz="0" w:space="0" w:color="auto"/>
              </w:divBdr>
              <w:divsChild>
                <w:div w:id="14646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5369">
      <w:bodyDiv w:val="1"/>
      <w:marLeft w:val="0"/>
      <w:marRight w:val="0"/>
      <w:marTop w:val="0"/>
      <w:marBottom w:val="0"/>
      <w:divBdr>
        <w:top w:val="none" w:sz="0" w:space="0" w:color="auto"/>
        <w:left w:val="none" w:sz="0" w:space="0" w:color="auto"/>
        <w:bottom w:val="none" w:sz="0" w:space="0" w:color="auto"/>
        <w:right w:val="none" w:sz="0" w:space="0" w:color="auto"/>
      </w:divBdr>
      <w:divsChild>
        <w:div w:id="1631016488">
          <w:marLeft w:val="0"/>
          <w:marRight w:val="0"/>
          <w:marTop w:val="0"/>
          <w:marBottom w:val="0"/>
          <w:divBdr>
            <w:top w:val="none" w:sz="0" w:space="0" w:color="auto"/>
            <w:left w:val="none" w:sz="0" w:space="0" w:color="auto"/>
            <w:bottom w:val="none" w:sz="0" w:space="0" w:color="auto"/>
            <w:right w:val="none" w:sz="0" w:space="0" w:color="auto"/>
          </w:divBdr>
          <w:divsChild>
            <w:div w:id="1984002896">
              <w:marLeft w:val="0"/>
              <w:marRight w:val="0"/>
              <w:marTop w:val="0"/>
              <w:marBottom w:val="0"/>
              <w:divBdr>
                <w:top w:val="none" w:sz="0" w:space="0" w:color="auto"/>
                <w:left w:val="none" w:sz="0" w:space="0" w:color="auto"/>
                <w:bottom w:val="none" w:sz="0" w:space="0" w:color="auto"/>
                <w:right w:val="none" w:sz="0" w:space="0" w:color="auto"/>
              </w:divBdr>
              <w:divsChild>
                <w:div w:id="976295667">
                  <w:marLeft w:val="0"/>
                  <w:marRight w:val="0"/>
                  <w:marTop w:val="0"/>
                  <w:marBottom w:val="0"/>
                  <w:divBdr>
                    <w:top w:val="none" w:sz="0" w:space="0" w:color="auto"/>
                    <w:left w:val="none" w:sz="0" w:space="0" w:color="auto"/>
                    <w:bottom w:val="none" w:sz="0" w:space="0" w:color="auto"/>
                    <w:right w:val="none" w:sz="0" w:space="0" w:color="auto"/>
                  </w:divBdr>
                  <w:divsChild>
                    <w:div w:id="171095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Yang(GE Renewable Energy)</dc:creator>
  <cp:keywords/>
  <dc:description/>
  <cp:lastModifiedBy>Hu, Yang(GE Renewable Energy)</cp:lastModifiedBy>
  <cp:revision>2</cp:revision>
  <dcterms:created xsi:type="dcterms:W3CDTF">2020-02-13T00:06:00Z</dcterms:created>
  <dcterms:modified xsi:type="dcterms:W3CDTF">2020-02-13T00:06:00Z</dcterms:modified>
</cp:coreProperties>
</file>