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C8" w:rsidRDefault="00530378">
      <w:r>
        <w:t>Title of the Presentation:</w:t>
      </w:r>
      <w:r w:rsidR="009E5D68">
        <w:t xml:space="preserve"> Long term durability of transparent </w:t>
      </w:r>
      <w:r w:rsidR="00C60AF9">
        <w:t xml:space="preserve">Tedlar®-based </w:t>
      </w:r>
      <w:r w:rsidR="009E5D68">
        <w:t>backsheets for bifacial PV module designs</w:t>
      </w:r>
    </w:p>
    <w:p w:rsidR="009E5D68" w:rsidRDefault="00F21FA5" w:rsidP="00F21FA5">
      <w:pPr>
        <w:tabs>
          <w:tab w:val="left" w:pos="1740"/>
        </w:tabs>
      </w:pPr>
      <w:r>
        <w:t>Abstract</w:t>
      </w:r>
      <w:r w:rsidR="00530378">
        <w:t>:</w:t>
      </w:r>
      <w:r>
        <w:t xml:space="preserve">  </w:t>
      </w:r>
      <w:r w:rsidR="003351FD">
        <w:t xml:space="preserve">Transparent backsheets based on clear Tedlar® PVF have been developed based on field-proven </w:t>
      </w:r>
      <w:r w:rsidR="007904AA">
        <w:t xml:space="preserve">Telar® </w:t>
      </w:r>
      <w:r w:rsidR="003351FD">
        <w:t xml:space="preserve">polyvinylfluoride </w:t>
      </w:r>
      <w:r w:rsidR="007904AA">
        <w:t xml:space="preserve">(PVF) </w:t>
      </w:r>
      <w:r w:rsidR="003351FD">
        <w:t>films.  The stability of the clear PVF has been established using accelerated stress testing of key properties need</w:t>
      </w:r>
      <w:r w:rsidR="007904AA">
        <w:t>ed</w:t>
      </w:r>
      <w:r w:rsidR="003351FD">
        <w:t xml:space="preserve"> for long term performance in the field.  Backsheets have been </w:t>
      </w:r>
      <w:r w:rsidR="007904AA">
        <w:t>rpoduced</w:t>
      </w:r>
      <w:r w:rsidR="003351FD">
        <w:t xml:space="preserve"> based on </w:t>
      </w:r>
      <w:r w:rsidR="007904AA">
        <w:t xml:space="preserve">core layers and </w:t>
      </w:r>
      <w:r w:rsidR="003351FD">
        <w:t>inner layers optimized for durability of optical and mechanical properties need</w:t>
      </w:r>
      <w:r w:rsidR="007904AA">
        <w:t>ed</w:t>
      </w:r>
      <w:r w:rsidR="003351FD">
        <w:t xml:space="preserve"> for bifacial</w:t>
      </w:r>
      <w:r w:rsidR="007904AA">
        <w:t xml:space="preserve"> photovoltaic modules.  These clear backsheets include a </w:t>
      </w:r>
      <w:r w:rsidR="003351FD">
        <w:t>patte</w:t>
      </w:r>
      <w:r w:rsidR="007904AA">
        <w:t>rned white pattern to allow more</w:t>
      </w:r>
      <w:r w:rsidR="003351FD">
        <w:t xml:space="preserve"> efficie</w:t>
      </w:r>
      <w:r w:rsidR="007904AA">
        <w:t>nt use of the available incident and albedo</w:t>
      </w:r>
      <w:r w:rsidR="003351FD">
        <w:t xml:space="preserve"> light.  Key properties are tracked through accelerated testing of backsheets and bifacial modules.  </w:t>
      </w:r>
      <w:r w:rsidR="004F519C">
        <w:t xml:space="preserve">The stability under expected UV exposure for harsh environments over expected PV module lifetime is </w:t>
      </w:r>
      <w:r w:rsidR="007904AA">
        <w:t>demonstrated</w:t>
      </w:r>
      <w:r w:rsidR="004F519C">
        <w:t xml:space="preserve">.  </w:t>
      </w:r>
      <w:r w:rsidR="003351FD">
        <w:t xml:space="preserve">The advantages of </w:t>
      </w:r>
      <w:r w:rsidR="00C60AF9">
        <w:t xml:space="preserve">the field-proven glass/backsheets PV module </w:t>
      </w:r>
      <w:r w:rsidR="00190AC5">
        <w:t>structure are</w:t>
      </w:r>
      <w:r w:rsidR="00C60AF9">
        <w:t xml:space="preserve"> d</w:t>
      </w:r>
      <w:r w:rsidR="007904AA">
        <w:t>iscussed</w:t>
      </w:r>
      <w:r w:rsidR="00C60AF9">
        <w:t xml:space="preserve"> including </w:t>
      </w:r>
      <w:r w:rsidR="00190AC5">
        <w:t>l</w:t>
      </w:r>
      <w:r w:rsidR="00756AE9">
        <w:t>ower</w:t>
      </w:r>
      <w:r w:rsidR="00190AC5">
        <w:t xml:space="preserve"> overall module weight, </w:t>
      </w:r>
      <w:r w:rsidR="00C60AF9">
        <w:t xml:space="preserve">compatibility with high yield </w:t>
      </w:r>
      <w:r w:rsidR="00756AE9">
        <w:t xml:space="preserve">PV module </w:t>
      </w:r>
      <w:r w:rsidR="00C60AF9">
        <w:t>manufacturing processes</w:t>
      </w:r>
      <w:r w:rsidR="00756AE9">
        <w:t>,</w:t>
      </w:r>
      <w:r w:rsidR="00190AC5">
        <w:t xml:space="preserve"> improv</w:t>
      </w:r>
      <w:r w:rsidR="007904AA">
        <w:t xml:space="preserve">ed power generation, reduced </w:t>
      </w:r>
      <w:r w:rsidR="00A65571">
        <w:t>degradation, reduced O&amp;M costs.</w:t>
      </w:r>
    </w:p>
    <w:p w:rsidR="00530378" w:rsidRDefault="00530378">
      <w:r>
        <w:t xml:space="preserve">Topic: </w:t>
      </w:r>
      <w:r w:rsidR="00CB2E2C">
        <w:t>Crystalline</w:t>
      </w:r>
      <w:bookmarkStart w:id="0" w:name="_GoBack"/>
      <w:bookmarkEnd w:id="0"/>
      <w:r w:rsidR="00CB08FD">
        <w:t xml:space="preserve"> Silicon Solar Cells &amp; Materials</w:t>
      </w:r>
    </w:p>
    <w:p w:rsidR="0009431E" w:rsidRDefault="00530378" w:rsidP="0009431E">
      <w:r>
        <w:t>Author Names:</w:t>
      </w:r>
      <w:r w:rsidR="009E5D68">
        <w:t xml:space="preserve"> </w:t>
      </w:r>
      <w:r w:rsidR="0009431E">
        <w:t xml:space="preserve">William Gambogi, </w:t>
      </w:r>
      <w:r w:rsidR="004007F0">
        <w:t xml:space="preserve">Michael Demko, </w:t>
      </w:r>
      <w:r w:rsidR="0009431E">
        <w:t>Bao-Ling Yu, Sherly Kurian, Steven MacMaster, Kaushik Roy Choudhury, Daniel Lee, Hongjie Hu</w:t>
      </w:r>
    </w:p>
    <w:p w:rsidR="00530378" w:rsidRDefault="00530378">
      <w:r>
        <w:t>Organization/Corporate:</w:t>
      </w:r>
      <w:r w:rsidR="009E5D68">
        <w:t xml:space="preserve"> DuPont</w:t>
      </w:r>
    </w:p>
    <w:p w:rsidR="00530378" w:rsidRDefault="00530378">
      <w:r>
        <w:t>Speaker/Presenter:</w:t>
      </w:r>
    </w:p>
    <w:p w:rsidR="00530378" w:rsidRDefault="00530378">
      <w:r>
        <w:tab/>
        <w:t>Position:</w:t>
      </w:r>
      <w:r w:rsidR="00AD4085">
        <w:t xml:space="preserve"> Technical Fellow</w:t>
      </w:r>
    </w:p>
    <w:p w:rsidR="00530378" w:rsidRDefault="00530378">
      <w:r>
        <w:tab/>
        <w:t>Organization/Corporate:</w:t>
      </w:r>
      <w:r w:rsidR="00D46353">
        <w:t xml:space="preserve"> DuPont</w:t>
      </w:r>
    </w:p>
    <w:p w:rsidR="00530378" w:rsidRDefault="00530378">
      <w:r>
        <w:tab/>
        <w:t>Email:</w:t>
      </w:r>
      <w:r w:rsidR="00D46353">
        <w:t xml:space="preserve"> william .j.gambogi@dupont.com</w:t>
      </w:r>
    </w:p>
    <w:p w:rsidR="00530378" w:rsidRDefault="00530378">
      <w:r>
        <w:tab/>
        <w:t>Mobile:</w:t>
      </w:r>
      <w:r w:rsidR="00D46353">
        <w:t xml:space="preserve"> 302-593-9785</w:t>
      </w:r>
    </w:p>
    <w:p w:rsidR="00530378" w:rsidRDefault="00530378">
      <w:r>
        <w:tab/>
        <w:t>Country:</w:t>
      </w:r>
      <w:r w:rsidR="00D46353">
        <w:t xml:space="preserve"> USA</w:t>
      </w:r>
    </w:p>
    <w:p w:rsidR="00D46353" w:rsidRDefault="00530378" w:rsidP="00D46353">
      <w:r>
        <w:t>Brief introduction of speaker/presenter:</w:t>
      </w:r>
      <w:bookmarkStart w:id="1" w:name="_Hlk27128685"/>
      <w:r w:rsidR="00F21FA5">
        <w:t xml:space="preserve"> </w:t>
      </w:r>
      <w:r w:rsidR="00D46353" w:rsidRPr="00D46353">
        <w:t>William Gambogi is a Technical Fellow with DuPont Photovoltaic &amp; Advanced Materials business.  His work focuses on photovoltaic materials and their impact on performance and durability.  He has worked at DuPont for more than 30 years and has been involved in several new product developments.  He has contributed to over 30 patents and more than</w:t>
      </w:r>
      <w:r w:rsidR="00D46353">
        <w:t xml:space="preserve"> 30</w:t>
      </w:r>
      <w:r w:rsidR="00D46353" w:rsidRPr="00D46353">
        <w:t xml:space="preserve"> technical publications, and regularly delivers technical presentations </w:t>
      </w:r>
      <w:r w:rsidR="00D46353">
        <w:t>at international industry conferences</w:t>
      </w:r>
      <w:r w:rsidR="00D46353" w:rsidRPr="00D46353">
        <w:t>.</w:t>
      </w:r>
    </w:p>
    <w:bookmarkEnd w:id="1"/>
    <w:p w:rsidR="00530378" w:rsidRDefault="00530378" w:rsidP="00530378">
      <w:r>
        <w:t>Primary Contact</w:t>
      </w:r>
    </w:p>
    <w:p w:rsidR="00530378" w:rsidRDefault="00530378" w:rsidP="00530378">
      <w:r>
        <w:tab/>
        <w:t>Name:</w:t>
      </w:r>
      <w:r w:rsidR="00625DBD">
        <w:t xml:space="preserve"> William Gambogi</w:t>
      </w:r>
    </w:p>
    <w:p w:rsidR="00530378" w:rsidRDefault="00530378" w:rsidP="00530378">
      <w:r>
        <w:tab/>
        <w:t>Position:</w:t>
      </w:r>
      <w:r w:rsidR="00625DBD">
        <w:t xml:space="preserve"> Technical Fellow</w:t>
      </w:r>
    </w:p>
    <w:p w:rsidR="00530378" w:rsidRDefault="00530378" w:rsidP="00530378">
      <w:r>
        <w:tab/>
        <w:t>Organization:</w:t>
      </w:r>
      <w:r w:rsidR="00625DBD">
        <w:t xml:space="preserve"> DuPont</w:t>
      </w:r>
    </w:p>
    <w:p w:rsidR="00530378" w:rsidRDefault="00530378" w:rsidP="00530378">
      <w:r>
        <w:tab/>
        <w:t>Email:</w:t>
      </w:r>
      <w:r w:rsidR="00625DBD">
        <w:t xml:space="preserve"> william.j.gambogi@dupont.com</w:t>
      </w:r>
    </w:p>
    <w:p w:rsidR="00530378" w:rsidRDefault="00530378" w:rsidP="00530378">
      <w:r>
        <w:tab/>
        <w:t>Tel:</w:t>
      </w:r>
      <w:r w:rsidR="00625DBD">
        <w:t xml:space="preserve"> 302-593-9785</w:t>
      </w:r>
    </w:p>
    <w:p w:rsidR="00634B01" w:rsidRDefault="00634B01" w:rsidP="00530378">
      <w:r>
        <w:lastRenderedPageBreak/>
        <w:t>Extended abstract (not to be published)</w:t>
      </w:r>
    </w:p>
    <w:p w:rsidR="00634B01" w:rsidRDefault="00511A6A" w:rsidP="00530378">
      <w:r>
        <w:t>Trans</w:t>
      </w:r>
      <w:r w:rsidR="006E4E46">
        <w:t>parent backsheets based on Teldar® polyvinylfluoride films have advantages in performance and summarized below.</w:t>
      </w:r>
    </w:p>
    <w:p w:rsidR="006E4E46" w:rsidRDefault="006E4E46" w:rsidP="00530378">
      <w:r w:rsidRPr="006E4E46">
        <w:rPr>
          <w:noProof/>
        </w:rPr>
        <w:drawing>
          <wp:inline distT="0" distB="0" distL="0" distR="0" wp14:anchorId="7283603B" wp14:editId="5D1B68B4">
            <wp:extent cx="5943600" cy="242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28240"/>
                    </a:xfrm>
                    <a:prstGeom prst="rect">
                      <a:avLst/>
                    </a:prstGeom>
                  </pic:spPr>
                </pic:pic>
              </a:graphicData>
            </a:graphic>
          </wp:inline>
        </w:drawing>
      </w:r>
    </w:p>
    <w:p w:rsidR="006E4E46" w:rsidRDefault="006E4E46" w:rsidP="00530378">
      <w:r>
        <w:t>These films provide high light transmission and excellent mechanical properties as shown below.</w:t>
      </w:r>
    </w:p>
    <w:p w:rsidR="006E4E46" w:rsidRDefault="006E4E46" w:rsidP="00530378">
      <w:r>
        <w:rPr>
          <w:noProof/>
        </w:rPr>
        <w:drawing>
          <wp:inline distT="0" distB="0" distL="0" distR="0" wp14:anchorId="00F72CD3" wp14:editId="63ABEB88">
            <wp:extent cx="5943600" cy="209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99310"/>
                    </a:xfrm>
                    <a:prstGeom prst="rect">
                      <a:avLst/>
                    </a:prstGeom>
                  </pic:spPr>
                </pic:pic>
              </a:graphicData>
            </a:graphic>
          </wp:inline>
        </w:drawing>
      </w:r>
    </w:p>
    <w:p w:rsidR="006E4E46" w:rsidRDefault="006E4E46" w:rsidP="00530378">
      <w:r>
        <w:t>These properties are maintained in durability testing as shown below.</w:t>
      </w:r>
    </w:p>
    <w:p w:rsidR="006E4E46" w:rsidRDefault="006E4E46" w:rsidP="00530378">
      <w:r>
        <w:rPr>
          <w:noProof/>
        </w:rPr>
        <w:drawing>
          <wp:inline distT="0" distB="0" distL="0" distR="0" wp14:anchorId="38CC2753" wp14:editId="1AF5F7CF">
            <wp:extent cx="3889976"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33008" cy="2137942"/>
                    </a:xfrm>
                    <a:prstGeom prst="rect">
                      <a:avLst/>
                    </a:prstGeom>
                  </pic:spPr>
                </pic:pic>
              </a:graphicData>
            </a:graphic>
          </wp:inline>
        </w:drawing>
      </w:r>
    </w:p>
    <w:p w:rsidR="00634B01" w:rsidRDefault="006E4E46" w:rsidP="00530378">
      <w:r>
        <w:lastRenderedPageBreak/>
        <w:t>Producing transparent backsheets based on these materials has resulted in high performance and durability as shown in the figures below.</w:t>
      </w:r>
    </w:p>
    <w:p w:rsidR="006E4E46" w:rsidRDefault="006E4E46" w:rsidP="00530378">
      <w:r>
        <w:rPr>
          <w:noProof/>
        </w:rPr>
        <w:drawing>
          <wp:inline distT="0" distB="0" distL="0" distR="0" wp14:anchorId="471FF703" wp14:editId="1B40CB24">
            <wp:extent cx="5353050" cy="20531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0014" cy="2063488"/>
                    </a:xfrm>
                    <a:prstGeom prst="rect">
                      <a:avLst/>
                    </a:prstGeom>
                  </pic:spPr>
                </pic:pic>
              </a:graphicData>
            </a:graphic>
          </wp:inline>
        </w:drawing>
      </w:r>
    </w:p>
    <w:p w:rsidR="00530378" w:rsidRDefault="006E4E46" w:rsidP="00530378">
      <w:r>
        <w:t>This high durability has been demonstrated has superior over other transparent pv backsheets as below.</w:t>
      </w:r>
    </w:p>
    <w:p w:rsidR="006E4E46" w:rsidRDefault="006E4E46" w:rsidP="00530378">
      <w:r>
        <w:rPr>
          <w:noProof/>
        </w:rPr>
        <w:drawing>
          <wp:inline distT="0" distB="0" distL="0" distR="0" wp14:anchorId="19D44102" wp14:editId="29EB8D5C">
            <wp:extent cx="5943600" cy="1964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64055"/>
                    </a:xfrm>
                    <a:prstGeom prst="rect">
                      <a:avLst/>
                    </a:prstGeom>
                  </pic:spPr>
                </pic:pic>
              </a:graphicData>
            </a:graphic>
          </wp:inline>
        </w:drawing>
      </w:r>
    </w:p>
    <w:p w:rsidR="009A69D5" w:rsidRDefault="009A69D5" w:rsidP="00530378">
      <w:r>
        <w:t>The long term durability of these Tedlar® based PV backsheets has been shown for damp heat and UV and shown better low temperature mechanical properties compared to transparent PVDF.</w:t>
      </w:r>
    </w:p>
    <w:p w:rsidR="009A69D5" w:rsidRDefault="009A69D5" w:rsidP="00530378">
      <w:r>
        <w:rPr>
          <w:noProof/>
        </w:rPr>
        <w:drawing>
          <wp:inline distT="0" distB="0" distL="0" distR="0" wp14:anchorId="25ECA217" wp14:editId="05CFFD7A">
            <wp:extent cx="2809875" cy="1911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9150" cy="1992654"/>
                    </a:xfrm>
                    <a:prstGeom prst="rect">
                      <a:avLst/>
                    </a:prstGeom>
                  </pic:spPr>
                </pic:pic>
              </a:graphicData>
            </a:graphic>
          </wp:inline>
        </w:drawing>
      </w:r>
      <w:r w:rsidRPr="009A69D5">
        <w:rPr>
          <w:noProof/>
        </w:rPr>
        <w:t xml:space="preserve"> </w:t>
      </w:r>
      <w:r>
        <w:rPr>
          <w:noProof/>
        </w:rPr>
        <w:drawing>
          <wp:inline distT="0" distB="0" distL="0" distR="0" wp14:anchorId="6B54FE9B" wp14:editId="5E551CDA">
            <wp:extent cx="3095625" cy="180306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0699" cy="1864267"/>
                    </a:xfrm>
                    <a:prstGeom prst="rect">
                      <a:avLst/>
                    </a:prstGeom>
                  </pic:spPr>
                </pic:pic>
              </a:graphicData>
            </a:graphic>
          </wp:inline>
        </w:drawing>
      </w:r>
    </w:p>
    <w:sectPr w:rsidR="009A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78"/>
    <w:rsid w:val="000703E7"/>
    <w:rsid w:val="0009431E"/>
    <w:rsid w:val="000A6632"/>
    <w:rsid w:val="001322A6"/>
    <w:rsid w:val="001774BF"/>
    <w:rsid w:val="00190AC5"/>
    <w:rsid w:val="003351FD"/>
    <w:rsid w:val="004007F0"/>
    <w:rsid w:val="004F519C"/>
    <w:rsid w:val="00511A6A"/>
    <w:rsid w:val="00530378"/>
    <w:rsid w:val="0054344A"/>
    <w:rsid w:val="00622FAF"/>
    <w:rsid w:val="00625DBD"/>
    <w:rsid w:val="00634B01"/>
    <w:rsid w:val="006E4E46"/>
    <w:rsid w:val="00756AE9"/>
    <w:rsid w:val="007904AA"/>
    <w:rsid w:val="007C3FA1"/>
    <w:rsid w:val="008B5FC8"/>
    <w:rsid w:val="009440FC"/>
    <w:rsid w:val="009A69D5"/>
    <w:rsid w:val="009E5D68"/>
    <w:rsid w:val="00A65571"/>
    <w:rsid w:val="00AD4085"/>
    <w:rsid w:val="00B7153A"/>
    <w:rsid w:val="00C60AF9"/>
    <w:rsid w:val="00C76309"/>
    <w:rsid w:val="00CB08FD"/>
    <w:rsid w:val="00CB2E2C"/>
    <w:rsid w:val="00D46353"/>
    <w:rsid w:val="00E74361"/>
    <w:rsid w:val="00E90A58"/>
    <w:rsid w:val="00F2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9E7C"/>
  <w15:chartTrackingRefBased/>
  <w15:docId w15:val="{441B835C-260D-4197-BCF0-CDF4365F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GAMBOGI, WILLIAM J</dc:creator>
  <cp:keywords/>
  <dc:description/>
  <cp:lastModifiedBy>GAMBOGI, WILLIAM J</cp:lastModifiedBy>
  <cp:revision>8</cp:revision>
  <dcterms:created xsi:type="dcterms:W3CDTF">2019-12-15T17:25:00Z</dcterms:created>
  <dcterms:modified xsi:type="dcterms:W3CDTF">2019-12-15T23:31:00Z</dcterms:modified>
</cp:coreProperties>
</file>