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16" w:rsidRDefault="00DC1F16" w:rsidP="00DC1F1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FF6600"/>
          <w:sz w:val="23"/>
          <w:szCs w:val="23"/>
          <w:shd w:val="clear" w:color="auto" w:fill="FFFFFF"/>
        </w:rPr>
      </w:pPr>
      <w:r w:rsidRPr="00DC1F16">
        <w:rPr>
          <w:rStyle w:val="a4"/>
          <w:rFonts w:ascii="微软雅黑" w:eastAsia="微软雅黑" w:hAnsi="微软雅黑" w:hint="eastAsia"/>
          <w:color w:val="00B0F0"/>
          <w:sz w:val="23"/>
          <w:szCs w:val="23"/>
          <w:shd w:val="clear" w:color="auto" w:fill="FFFFFF"/>
        </w:rPr>
        <w:t>国际氢能及燃料电池工程技术</w:t>
      </w:r>
    </w:p>
    <w:p w:rsidR="00DC1F16" w:rsidRPr="00DC1F16" w:rsidRDefault="006B14DE" w:rsidP="00DC1F1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B0F0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000000" w:themeColor="text1"/>
          <w:sz w:val="23"/>
          <w:szCs w:val="23"/>
          <w:shd w:val="clear" w:color="auto" w:fill="FFFFFF"/>
        </w:rPr>
        <w:t>A、</w:t>
      </w:r>
      <w:r w:rsidR="00DC1F16" w:rsidRPr="00DC1F16">
        <w:rPr>
          <w:rStyle w:val="a4"/>
          <w:rFonts w:ascii="微软雅黑" w:eastAsia="微软雅黑" w:hAnsi="微软雅黑" w:hint="eastAsia"/>
          <w:color w:val="000000" w:themeColor="text1"/>
          <w:sz w:val="23"/>
          <w:szCs w:val="23"/>
          <w:shd w:val="clear" w:color="auto" w:fill="FFFFFF"/>
        </w:rPr>
        <w:t>制氢设备技术与氢气供应：</w:t>
      </w:r>
    </w:p>
    <w:p w:rsidR="00DC1F16" w:rsidRDefault="00DC1F16" w:rsidP="00DC1F1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111111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氢气制造设备/技术，重整设备/技术，多种工艺制氢生产设备/技术（天然气蒸汽转化、甲醇裂解制氢、煤制氢、水电解制氢、化学制氢、可再生能源制氢等）；制氢公司；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余氢供应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企业；甲烷/丙烷/丁烷/甲醇，纯氢气，合成氢、混氢、汽油/煤油/溶剂油,氢气检测仪器</w:t>
      </w:r>
      <w:r w:rsidR="00497864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等</w:t>
      </w:r>
    </w:p>
    <w:p w:rsidR="00DC1F16" w:rsidRPr="00DC1F16" w:rsidRDefault="006B14DE" w:rsidP="00DC1F1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000000" w:themeColor="text1"/>
          <w:sz w:val="23"/>
          <w:szCs w:val="23"/>
          <w:shd w:val="clear" w:color="auto" w:fill="FFFFFF"/>
        </w:rPr>
        <w:t>B、</w:t>
      </w:r>
      <w:r w:rsidR="00DC1F16" w:rsidRPr="00DC1F16">
        <w:rPr>
          <w:rStyle w:val="a4"/>
          <w:rFonts w:ascii="微软雅黑" w:eastAsia="微软雅黑" w:hAnsi="微软雅黑" w:hint="eastAsia"/>
          <w:color w:val="000000" w:themeColor="text1"/>
          <w:sz w:val="23"/>
          <w:szCs w:val="23"/>
          <w:shd w:val="clear" w:color="auto" w:fill="FFFFFF"/>
        </w:rPr>
        <w:t>氢气储运及相关设备：</w:t>
      </w:r>
    </w:p>
    <w:p w:rsidR="00DC1F16" w:rsidRDefault="00DC1F16" w:rsidP="00DC1F1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111111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储氢槽/储氢罐，氢气感应器，分配器，储氢合金，储氢相关材料，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输氢管线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、泵、阀，特种运输车辆等；相关设备：气体涡轮/蒸汽涡轮，变频器/变流器，吸收式冷冻机，其它相关技术设备，纯净水制造设备，研磨机/分配器/混合器，清洁设备，熔炉/干燥炉/烧成炉，电脑辅助制造等</w:t>
      </w:r>
    </w:p>
    <w:p w:rsidR="00DC1F16" w:rsidRPr="00DC1F16" w:rsidRDefault="006B14DE" w:rsidP="00DC1F1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000000" w:themeColor="text1"/>
          <w:sz w:val="23"/>
          <w:szCs w:val="23"/>
          <w:shd w:val="clear" w:color="auto" w:fill="FFFFFF"/>
        </w:rPr>
        <w:t>C、</w:t>
      </w:r>
      <w:r w:rsidR="00DC1F16" w:rsidRPr="00DC1F16">
        <w:rPr>
          <w:rStyle w:val="a4"/>
          <w:rFonts w:ascii="微软雅黑" w:eastAsia="微软雅黑" w:hAnsi="微软雅黑" w:hint="eastAsia"/>
          <w:color w:val="000000" w:themeColor="text1"/>
          <w:sz w:val="23"/>
          <w:szCs w:val="23"/>
          <w:shd w:val="clear" w:color="auto" w:fill="FFFFFF"/>
        </w:rPr>
        <w:t>燃料电池关键部件及供应技术：</w:t>
      </w:r>
    </w:p>
    <w:p w:rsidR="00DC1F16" w:rsidRDefault="00DC1F16" w:rsidP="00DC1F1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111111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电极/催化剂，膜电极组，其它电池堆材料，气体扩散膜，隔离膜，热利用/热能技术，气电共生系统，散热器，加热器，热水储存槽，热交换器，供应技术：阀门/接头，化学氧化物，压缩机，纳米碳管，泵，送风机，其它相关产品技术；评估/测试/分析：单电池测试设备，电子负载仪器，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氢器传感器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，气体分析设备，分析软件 (结构、热力、电磁、流体、噪音)，电特性评估装置，材料测验仪器，电池侧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射设备</w:t>
      </w:r>
      <w:proofErr w:type="gramEnd"/>
      <w:r w:rsidR="00497864">
        <w:rPr>
          <w:rFonts w:ascii="微软雅黑" w:eastAsia="微软雅黑" w:hAnsi="微软雅黑" w:hint="eastAsia"/>
          <w:color w:val="111111"/>
          <w:sz w:val="23"/>
          <w:szCs w:val="23"/>
        </w:rPr>
        <w:t>等</w:t>
      </w:r>
    </w:p>
    <w:p w:rsidR="00DC1F16" w:rsidRDefault="006B14DE" w:rsidP="00DC1F1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111111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000000" w:themeColor="text1"/>
          <w:sz w:val="23"/>
          <w:szCs w:val="23"/>
          <w:shd w:val="clear" w:color="auto" w:fill="FFFFFF"/>
        </w:rPr>
        <w:t>D、</w:t>
      </w:r>
      <w:r w:rsidR="00DC1F16" w:rsidRPr="00DC1F16">
        <w:rPr>
          <w:rStyle w:val="a4"/>
          <w:rFonts w:ascii="微软雅黑" w:eastAsia="微软雅黑" w:hAnsi="微软雅黑" w:hint="eastAsia"/>
          <w:color w:val="000000" w:themeColor="text1"/>
          <w:sz w:val="23"/>
          <w:szCs w:val="23"/>
          <w:shd w:val="clear" w:color="auto" w:fill="FFFFFF"/>
        </w:rPr>
        <w:t>燃料电池系统及成果应用：</w:t>
      </w:r>
    </w:p>
    <w:p w:rsidR="00DC1F16" w:rsidRDefault="00DC1F16" w:rsidP="00DC1F1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3"/>
          <w:szCs w:val="2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质子交换膜燃料电池（PEMFC)，碱性燃料电池（AFC),熔融碳酸盐燃料电池（MCFC),固体氧化物燃料电池（SOFC),磷酸燃料电池（PAFC）、磷酸掺杂质子交换膜燃料电池（PBI-PEMFC）；直接甲醇燃料电池（DMFC）金属空气燃料电池</w:t>
      </w: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lastRenderedPageBreak/>
        <w:t>（MAFC）及其它燃料电池系统与制品；氢内燃机等；成果应用：通信基站（备用电源/应急电源）、手机及特殊市场，其他应用等</w:t>
      </w:r>
    </w:p>
    <w:p w:rsidR="00DC1F16" w:rsidRPr="00DC1F16" w:rsidRDefault="006B14DE" w:rsidP="00DC1F1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E、</w:t>
      </w:r>
      <w:r w:rsidR="00DC1F16" w:rsidRPr="00DC1F16"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新能源汽车（乘用车/商用车）、充电设施：</w:t>
      </w:r>
    </w:p>
    <w:p w:rsidR="00DC1F16" w:rsidRPr="00DC1F16" w:rsidRDefault="00DC1F16" w:rsidP="00DC1F1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111111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氢能源天然等各种新能源清洁燃料、混合动力车辆及各种低排放环保节能型汽车、充电站、充电桩、换电装置、充电站智能网络项目规划及成果展示、电动客货车、电动轿车、电动旅游观光车、电动高尔夫车、电动清洁车、混合动力客车轿车、太阳能电动车、轻型电动车、混合动力汽车（微混、轻混、中混、重混和插电式混合）、纯电动汽车燃料电池汽车、智能网联核心技术等</w:t>
      </w:r>
    </w:p>
    <w:p w:rsidR="00DC1F16" w:rsidRDefault="006B14DE" w:rsidP="00DC1F1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000000" w:themeColor="text1"/>
          <w:sz w:val="23"/>
          <w:szCs w:val="23"/>
          <w:shd w:val="clear" w:color="auto" w:fill="FFFFFF"/>
        </w:rPr>
      </w:pPr>
      <w:r>
        <w:rPr>
          <w:rStyle w:val="a4"/>
          <w:rFonts w:ascii="微软雅黑" w:eastAsia="微软雅黑" w:hAnsi="微软雅黑" w:hint="eastAsia"/>
          <w:color w:val="000000" w:themeColor="text1"/>
          <w:sz w:val="23"/>
          <w:szCs w:val="23"/>
          <w:shd w:val="clear" w:color="auto" w:fill="FFFFFF"/>
        </w:rPr>
        <w:t>F、</w:t>
      </w:r>
      <w:r w:rsidR="00DC1F16" w:rsidRPr="00DC1F16">
        <w:rPr>
          <w:rStyle w:val="a4"/>
          <w:rFonts w:ascii="微软雅黑" w:eastAsia="微软雅黑" w:hAnsi="微软雅黑" w:hint="eastAsia"/>
          <w:color w:val="000000" w:themeColor="text1"/>
          <w:sz w:val="23"/>
          <w:szCs w:val="23"/>
          <w:shd w:val="clear" w:color="auto" w:fill="FFFFFF"/>
        </w:rPr>
        <w:t>其它</w:t>
      </w:r>
    </w:p>
    <w:p w:rsidR="000C6F47" w:rsidRDefault="000C6F47" w:rsidP="00DC1F1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000000" w:themeColor="text1"/>
          <w:sz w:val="23"/>
          <w:szCs w:val="23"/>
          <w:shd w:val="clear" w:color="auto" w:fill="FFFFFF"/>
        </w:rPr>
      </w:pPr>
    </w:p>
    <w:p w:rsidR="000C6F47" w:rsidRDefault="000C6F47" w:rsidP="00DC1F1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000000" w:themeColor="text1"/>
          <w:sz w:val="23"/>
          <w:szCs w:val="23"/>
          <w:shd w:val="clear" w:color="auto" w:fill="FFFFFF"/>
        </w:rPr>
      </w:pPr>
    </w:p>
    <w:p w:rsidR="000C6F47" w:rsidRPr="000C6F47" w:rsidRDefault="000C6F47" w:rsidP="00DC1F1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 w:hint="eastAsia"/>
          <w:color w:val="FF6600"/>
          <w:sz w:val="23"/>
          <w:szCs w:val="23"/>
          <w:shd w:val="clear" w:color="auto" w:fill="FFFFFF"/>
        </w:rPr>
      </w:pPr>
    </w:p>
    <w:p w:rsidR="00DC1F16" w:rsidRPr="00DC1F16" w:rsidRDefault="00DC1F16" w:rsidP="00DC1F1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B050"/>
          <w:shd w:val="clear" w:color="auto" w:fill="FFFFFF"/>
        </w:rPr>
      </w:pPr>
      <w:r w:rsidRPr="00DC1F16">
        <w:rPr>
          <w:rStyle w:val="a4"/>
          <w:rFonts w:ascii="微软雅黑" w:eastAsia="微软雅黑" w:hAnsi="微软雅黑" w:hint="eastAsia"/>
          <w:color w:val="00B050"/>
          <w:sz w:val="23"/>
          <w:szCs w:val="23"/>
          <w:shd w:val="clear" w:color="auto" w:fill="FFFFFF"/>
        </w:rPr>
        <w:t>国际储能工程技术</w:t>
      </w:r>
    </w:p>
    <w:p w:rsidR="00DC1F16" w:rsidRPr="00DC1F16" w:rsidRDefault="00991BDF" w:rsidP="00DC1F1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sz w:val="23"/>
          <w:szCs w:val="23"/>
          <w:shd w:val="clear" w:color="auto" w:fill="FFFFFF"/>
        </w:rPr>
      </w:pPr>
      <w:r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A、</w:t>
      </w:r>
      <w:r w:rsidR="00DC1F16" w:rsidRPr="00DC1F16"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储能技术</w:t>
      </w:r>
    </w:p>
    <w:p w:rsidR="00DC1F16" w:rsidRDefault="00DC1F16" w:rsidP="001B20B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3"/>
          <w:szCs w:val="2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压缩空气储能、抽水蓄能、超导电磁储能、飞轮储能、蓄热/蓄冷储能、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蓄氢储能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及其他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可用于插电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式电动车的储能技术；各类蓄电池（镍氢电池、锂离子电池、锂聚合物电池、铅酸蓄电池、智能电池、钠硫电池）、储能电源、超级电容器、可再生燃料电池、液流电池等</w:t>
      </w:r>
    </w:p>
    <w:p w:rsidR="0098541F" w:rsidRDefault="00991BDF" w:rsidP="00DC1F1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sz w:val="23"/>
          <w:szCs w:val="23"/>
          <w:shd w:val="clear" w:color="auto" w:fill="FFFFFF"/>
        </w:rPr>
      </w:pPr>
      <w:r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B、</w:t>
      </w:r>
      <w:r w:rsidR="0098541F"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相关</w:t>
      </w:r>
      <w:r w:rsidR="0098541F" w:rsidRPr="00DC1F16"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设备及材料：</w:t>
      </w:r>
    </w:p>
    <w:p w:rsidR="0098541F" w:rsidRPr="00EE10DA" w:rsidRDefault="0098541F" w:rsidP="001B20B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3"/>
          <w:szCs w:val="23"/>
          <w:shd w:val="clear" w:color="auto" w:fill="FFFFFF"/>
        </w:rPr>
      </w:pPr>
      <w:r w:rsidRPr="001B20B1">
        <w:rPr>
          <w:rFonts w:ascii="微软雅黑" w:eastAsia="微软雅黑" w:hAnsi="微软雅黑"/>
          <w:color w:val="333333"/>
          <w:sz w:val="23"/>
          <w:szCs w:val="23"/>
          <w:shd w:val="clear" w:color="auto" w:fill="FFFFFF"/>
        </w:rPr>
        <w:t>正极材料；负极材料；电解液、电解质；隔离</w:t>
      </w:r>
      <w:r w:rsidRPr="001B20B1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膜</w:t>
      </w:r>
      <w:r w:rsidRPr="001B20B1">
        <w:rPr>
          <w:rFonts w:ascii="微软雅黑" w:eastAsia="微软雅黑" w:hAnsi="微软雅黑"/>
          <w:color w:val="333333"/>
          <w:sz w:val="23"/>
          <w:szCs w:val="23"/>
          <w:shd w:val="clear" w:color="auto" w:fill="FFFFFF"/>
        </w:rPr>
        <w:t>;</w:t>
      </w:r>
      <w:proofErr w:type="gramStart"/>
      <w:r w:rsidRPr="001B20B1">
        <w:rPr>
          <w:rFonts w:ascii="微软雅黑" w:eastAsia="微软雅黑" w:hAnsi="微软雅黑"/>
          <w:color w:val="333333"/>
          <w:sz w:val="23"/>
          <w:szCs w:val="23"/>
          <w:shd w:val="clear" w:color="auto" w:fill="FFFFFF"/>
        </w:rPr>
        <w:t>集电体</w:t>
      </w:r>
      <w:proofErr w:type="gramEnd"/>
      <w:r w:rsidRPr="001B20B1">
        <w:rPr>
          <w:rFonts w:ascii="微软雅黑" w:eastAsia="微软雅黑" w:hAnsi="微软雅黑"/>
          <w:color w:val="333333"/>
          <w:sz w:val="23"/>
          <w:szCs w:val="23"/>
          <w:shd w:val="clear" w:color="auto" w:fill="FFFFFF"/>
        </w:rPr>
        <w:t>;顶板;安全阀;电极箔;绝缘管;活性炭离子水溶液;</w:t>
      </w:r>
      <w:proofErr w:type="gramStart"/>
      <w:r w:rsidRPr="001B20B1">
        <w:rPr>
          <w:rFonts w:ascii="微软雅黑" w:eastAsia="微软雅黑" w:hAnsi="微软雅黑"/>
          <w:color w:val="333333"/>
          <w:sz w:val="23"/>
          <w:szCs w:val="23"/>
          <w:shd w:val="clear" w:color="auto" w:fill="FFFFFF"/>
        </w:rPr>
        <w:t>吸氢合金</w:t>
      </w:r>
      <w:proofErr w:type="gramEnd"/>
      <w:r w:rsidR="001B20B1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；</w:t>
      </w:r>
      <w:r w:rsidRPr="00EE10DA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石墨</w:t>
      </w:r>
      <w:proofErr w:type="gramStart"/>
      <w:r w:rsidRPr="00EE10DA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烯</w:t>
      </w:r>
      <w:proofErr w:type="gramEnd"/>
      <w:r w:rsidRPr="00EE10DA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材料等</w:t>
      </w:r>
      <w:hyperlink r:id="rId4" w:tgtFrame="_blank" w:history="1">
        <w:r w:rsidRPr="00EE10DA">
          <w:rPr>
            <w:rFonts w:ascii="微软雅黑" w:eastAsia="微软雅黑" w:hAnsi="微软雅黑" w:hint="eastAsia"/>
            <w:color w:val="333333"/>
            <w:sz w:val="23"/>
            <w:szCs w:val="23"/>
            <w:shd w:val="clear" w:color="auto" w:fill="FFFFFF"/>
          </w:rPr>
          <w:t>电池</w:t>
        </w:r>
      </w:hyperlink>
      <w:r w:rsidRPr="00EE10DA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相关材料</w:t>
      </w:r>
    </w:p>
    <w:p w:rsidR="00DC1F16" w:rsidRDefault="00991BDF" w:rsidP="00DC1F1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111111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C、</w:t>
      </w:r>
      <w:r w:rsidR="00DC1F16" w:rsidRPr="00DC1F16"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储能电站</w:t>
      </w:r>
      <w:r w:rsidR="001B20B1"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；</w:t>
      </w:r>
      <w:r w:rsidR="00DC1F16" w:rsidRPr="00DC1F16"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EPC工程</w:t>
      </w:r>
      <w:r w:rsidR="001B20B1"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；储能系统解决方案</w:t>
      </w:r>
      <w:r w:rsidR="00DC1F16" w:rsidRPr="00DC1F16"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：</w:t>
      </w:r>
      <w:r w:rsidR="00DC1F16">
        <w:rPr>
          <w:rFonts w:ascii="微软雅黑" w:eastAsia="微软雅黑" w:hAnsi="微软雅黑" w:hint="eastAsia"/>
          <w:color w:val="111111"/>
          <w:sz w:val="23"/>
          <w:szCs w:val="23"/>
        </w:rPr>
        <w:t xml:space="preserve"> </w:t>
      </w:r>
    </w:p>
    <w:p w:rsidR="001B20B1" w:rsidRDefault="00DC1F16" w:rsidP="00DC1F16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3"/>
          <w:szCs w:val="2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lastRenderedPageBreak/>
        <w:t>BMS电池管理系统</w:t>
      </w:r>
      <w:r w:rsidR="001B20B1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；</w:t>
      </w: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PCS储能逆变器、换热器设备</w:t>
      </w:r>
      <w:r w:rsidR="001B20B1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；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电动汽车充换电站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及相关配套设施；</w:t>
      </w:r>
      <w:r w:rsidR="001B20B1" w:rsidRPr="00EE10DA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储能</w:t>
      </w:r>
      <w:hyperlink r:id="rId5" w:tgtFrame="_blank" w:history="1">
        <w:r w:rsidR="001B20B1" w:rsidRPr="00EE10DA">
          <w:rPr>
            <w:rFonts w:ascii="微软雅黑" w:eastAsia="微软雅黑" w:hAnsi="微软雅黑" w:hint="eastAsia"/>
            <w:color w:val="333333"/>
            <w:sz w:val="23"/>
            <w:szCs w:val="23"/>
            <w:shd w:val="clear" w:color="auto" w:fill="FFFFFF"/>
          </w:rPr>
          <w:t>电池</w:t>
        </w:r>
      </w:hyperlink>
      <w:r w:rsidR="001B20B1" w:rsidRPr="00EE10DA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管理系统、</w:t>
      </w:r>
      <w:hyperlink r:id="rId6" w:tgtFrame="_blank" w:history="1">
        <w:r w:rsidR="001B20B1" w:rsidRPr="00EE10DA">
          <w:rPr>
            <w:rFonts w:ascii="微软雅黑" w:eastAsia="微软雅黑" w:hAnsi="微软雅黑" w:hint="eastAsia"/>
            <w:color w:val="333333"/>
            <w:sz w:val="23"/>
            <w:szCs w:val="23"/>
            <w:shd w:val="clear" w:color="auto" w:fill="FFFFFF"/>
          </w:rPr>
          <w:t>能源</w:t>
        </w:r>
      </w:hyperlink>
      <w:r w:rsidR="001B20B1" w:rsidRPr="00EE10DA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监控管理系统、</w:t>
      </w:r>
      <w:hyperlink r:id="rId7" w:tgtFrame="_blank" w:history="1">
        <w:r w:rsidR="001B20B1" w:rsidRPr="00EE10DA">
          <w:rPr>
            <w:rFonts w:ascii="微软雅黑" w:eastAsia="微软雅黑" w:hAnsi="微软雅黑" w:hint="eastAsia"/>
            <w:color w:val="333333"/>
            <w:sz w:val="23"/>
            <w:szCs w:val="23"/>
            <w:shd w:val="clear" w:color="auto" w:fill="FFFFFF"/>
          </w:rPr>
          <w:t>能源</w:t>
        </w:r>
      </w:hyperlink>
      <w:hyperlink r:id="rId8" w:tgtFrame="_blank" w:history="1">
        <w:r w:rsidR="001B20B1" w:rsidRPr="00EE10DA">
          <w:rPr>
            <w:rFonts w:ascii="微软雅黑" w:eastAsia="微软雅黑" w:hAnsi="微软雅黑" w:hint="eastAsia"/>
            <w:color w:val="333333"/>
            <w:sz w:val="23"/>
            <w:szCs w:val="23"/>
            <w:shd w:val="clear" w:color="auto" w:fill="FFFFFF"/>
          </w:rPr>
          <w:t>互联网</w:t>
        </w:r>
      </w:hyperlink>
      <w:r w:rsidR="001B20B1" w:rsidRPr="00EE10DA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技术、离网型家用储能系统、并网储能系统、锂电UPS系统、大功率器件集成、</w:t>
      </w:r>
      <w:r w:rsidR="001B20B1" w:rsidRPr="00EE10DA">
        <w:rPr>
          <w:rFonts w:ascii="微软雅黑" w:eastAsia="微软雅黑" w:hAnsi="微软雅黑"/>
          <w:color w:val="333333"/>
          <w:sz w:val="23"/>
          <w:szCs w:val="23"/>
          <w:shd w:val="clear" w:color="auto" w:fill="FFFFFF"/>
        </w:rPr>
        <w:t>PACK</w:t>
      </w:r>
      <w:r w:rsidR="001B20B1" w:rsidRPr="00EE10DA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整体方案等</w:t>
      </w:r>
    </w:p>
    <w:p w:rsidR="00CF45FA" w:rsidRPr="001B20B1" w:rsidRDefault="00991BDF" w:rsidP="001B20B1">
      <w:pPr>
        <w:pStyle w:val="a3"/>
        <w:shd w:val="clear" w:color="auto" w:fill="FFFFFF"/>
        <w:spacing w:before="0" w:beforeAutospacing="0" w:after="0" w:afterAutospacing="0"/>
        <w:rPr>
          <w:rStyle w:val="a4"/>
          <w:shd w:val="clear" w:color="auto" w:fill="FFFFFF"/>
        </w:rPr>
      </w:pPr>
      <w:r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D、</w:t>
      </w:r>
      <w:r w:rsidR="001B20B1" w:rsidRPr="001B20B1"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相关应</w:t>
      </w:r>
      <w:r w:rsidR="001B20B1"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用</w:t>
      </w:r>
      <w:r w:rsidR="001B20B1" w:rsidRPr="001B20B1">
        <w:rPr>
          <w:rStyle w:val="a4"/>
          <w:rFonts w:ascii="微软雅黑" w:eastAsia="微软雅黑" w:hAnsi="微软雅黑" w:hint="eastAsia"/>
          <w:sz w:val="23"/>
          <w:szCs w:val="23"/>
          <w:shd w:val="clear" w:color="auto" w:fill="FFFFFF"/>
        </w:rPr>
        <w:t>：</w:t>
      </w:r>
    </w:p>
    <w:p w:rsidR="001B20B1" w:rsidRPr="001B20B1" w:rsidRDefault="00B35238" w:rsidP="001B20B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3"/>
          <w:szCs w:val="23"/>
          <w:shd w:val="clear" w:color="auto" w:fill="FFFFFF"/>
        </w:rPr>
      </w:pPr>
      <w:hyperlink r:id="rId9" w:tgtFrame="_blank" w:history="1">
        <w:r w:rsidR="001B20B1" w:rsidRPr="00EE10DA">
          <w:rPr>
            <w:rFonts w:ascii="微软雅黑" w:eastAsia="微软雅黑" w:hAnsi="微软雅黑" w:hint="eastAsia"/>
            <w:color w:val="333333"/>
            <w:sz w:val="23"/>
            <w:szCs w:val="23"/>
            <w:shd w:val="clear" w:color="auto" w:fill="FFFFFF"/>
          </w:rPr>
          <w:t>电力</w:t>
        </w:r>
      </w:hyperlink>
      <w:r w:rsidR="001B20B1" w:rsidRPr="00EE10DA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系统、</w:t>
      </w:r>
      <w:hyperlink r:id="rId10" w:tgtFrame="_blank" w:history="1">
        <w:r w:rsidR="001B20B1" w:rsidRPr="00EE10DA">
          <w:rPr>
            <w:rFonts w:ascii="微软雅黑" w:eastAsia="微软雅黑" w:hAnsi="微软雅黑" w:hint="eastAsia"/>
            <w:color w:val="333333"/>
            <w:sz w:val="23"/>
            <w:szCs w:val="23"/>
            <w:shd w:val="clear" w:color="auto" w:fill="FFFFFF"/>
          </w:rPr>
          <w:t>通信</w:t>
        </w:r>
      </w:hyperlink>
      <w:r w:rsidR="001B20B1" w:rsidRPr="00EE10DA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基站、家庭储能、太阳能发电、风光互补系统、微网、太阳能路灯、草坪灯、</w:t>
      </w:r>
      <w:hyperlink r:id="rId11" w:tgtFrame="_blank" w:history="1">
        <w:r w:rsidR="001B20B1" w:rsidRPr="00EE10DA">
          <w:rPr>
            <w:rFonts w:ascii="微软雅黑" w:eastAsia="微软雅黑" w:hAnsi="微软雅黑" w:hint="eastAsia"/>
            <w:color w:val="333333"/>
            <w:sz w:val="23"/>
            <w:szCs w:val="23"/>
            <w:shd w:val="clear" w:color="auto" w:fill="FFFFFF"/>
          </w:rPr>
          <w:t>景观</w:t>
        </w:r>
      </w:hyperlink>
      <w:r w:rsidR="001B20B1" w:rsidRPr="00EE10DA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灯及交</w:t>
      </w:r>
      <w:hyperlink r:id="rId12" w:tgtFrame="_blank" w:history="1">
        <w:r w:rsidR="001B20B1" w:rsidRPr="00EE10DA">
          <w:rPr>
            <w:rFonts w:ascii="微软雅黑" w:eastAsia="微软雅黑" w:hAnsi="微软雅黑" w:hint="eastAsia"/>
            <w:color w:val="333333"/>
            <w:sz w:val="23"/>
            <w:szCs w:val="23"/>
            <w:shd w:val="clear" w:color="auto" w:fill="FFFFFF"/>
          </w:rPr>
          <w:t>通信</w:t>
        </w:r>
      </w:hyperlink>
      <w:r w:rsidR="001B20B1" w:rsidRPr="00EE10DA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号灯等产品用储能</w:t>
      </w:r>
      <w:hyperlink r:id="rId13" w:tgtFrame="_blank" w:history="1">
        <w:r w:rsidR="001B20B1" w:rsidRPr="00EE10DA">
          <w:rPr>
            <w:rFonts w:ascii="微软雅黑" w:eastAsia="微软雅黑" w:hAnsi="微软雅黑" w:hint="eastAsia"/>
            <w:color w:val="333333"/>
            <w:sz w:val="23"/>
            <w:szCs w:val="23"/>
            <w:shd w:val="clear" w:color="auto" w:fill="FFFFFF"/>
          </w:rPr>
          <w:t>电池</w:t>
        </w:r>
      </w:hyperlink>
      <w:r w:rsidR="001B20B1" w:rsidRPr="00EE10DA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及系统解决方案</w:t>
      </w: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等</w:t>
      </w:r>
      <w:bookmarkStart w:id="0" w:name="_GoBack"/>
      <w:bookmarkEnd w:id="0"/>
    </w:p>
    <w:sectPr w:rsidR="001B20B1" w:rsidRPr="001B2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16"/>
    <w:rsid w:val="00037C9B"/>
    <w:rsid w:val="000C6F47"/>
    <w:rsid w:val="0015361D"/>
    <w:rsid w:val="001B20B1"/>
    <w:rsid w:val="00497864"/>
    <w:rsid w:val="006B14DE"/>
    <w:rsid w:val="0098541F"/>
    <w:rsid w:val="00991BDF"/>
    <w:rsid w:val="00B35238"/>
    <w:rsid w:val="00CF45FA"/>
    <w:rsid w:val="00D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61634-2CF6-445F-8C8F-25AF3602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1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window.com/Search_%BB%A5%C1%AA%CD%F8_1_1.html" TargetMode="External"/><Relationship Id="rId13" Type="http://schemas.openxmlformats.org/officeDocument/2006/relationships/hyperlink" Target="https://www.expowindow.com/Search_%B5%E7%B3%D8_1_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xpowindow.com/Search_%C4%DC%D4%B4_1_1.html" TargetMode="External"/><Relationship Id="rId12" Type="http://schemas.openxmlformats.org/officeDocument/2006/relationships/hyperlink" Target="https://www.expowindow.com/Search_%CD%A8%D0%C5_1_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window.com/Search_%C4%DC%D4%B4_1_1.html" TargetMode="External"/><Relationship Id="rId11" Type="http://schemas.openxmlformats.org/officeDocument/2006/relationships/hyperlink" Target="https://www.expowindow.com/Search_%BE%B0%B9%DB_1_1.html" TargetMode="External"/><Relationship Id="rId5" Type="http://schemas.openxmlformats.org/officeDocument/2006/relationships/hyperlink" Target="https://www.expowindow.com/Search_%B5%E7%B3%D8_1_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xpowindow.com/Search_%CD%A8%D0%C5_1_1.html" TargetMode="External"/><Relationship Id="rId4" Type="http://schemas.openxmlformats.org/officeDocument/2006/relationships/hyperlink" Target="https://www.expowindow.com/Search_%B5%E7%B3%D8_1_1.html" TargetMode="External"/><Relationship Id="rId9" Type="http://schemas.openxmlformats.org/officeDocument/2006/relationships/hyperlink" Target="https://www.expowindow.com/Search_%B5%E7%C1%A6_1_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 一丰</dc:creator>
  <cp:keywords/>
  <dc:description/>
  <cp:lastModifiedBy>Fang Hao</cp:lastModifiedBy>
  <cp:revision>7</cp:revision>
  <dcterms:created xsi:type="dcterms:W3CDTF">2020-01-16T08:20:00Z</dcterms:created>
  <dcterms:modified xsi:type="dcterms:W3CDTF">2020-02-10T01:27:00Z</dcterms:modified>
</cp:coreProperties>
</file>